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59026C" w14:textId="77777777" w:rsidR="004F37ED" w:rsidRPr="004F37ED" w:rsidRDefault="004F37ED" w:rsidP="004F37ED">
      <w:pPr>
        <w:jc w:val="center"/>
        <w:rPr>
          <w:rFonts w:ascii="Helvetica" w:hAnsi="Helvetica"/>
          <w:b/>
          <w:bCs/>
          <w:sz w:val="28"/>
          <w:szCs w:val="28"/>
        </w:rPr>
      </w:pPr>
      <w:r w:rsidRPr="004F37ED">
        <w:rPr>
          <w:rFonts w:ascii="Helvetica" w:hAnsi="Helvetica"/>
          <w:b/>
          <w:bCs/>
          <w:sz w:val="28"/>
          <w:szCs w:val="28"/>
        </w:rPr>
        <w:t>2020 NASUCA (Virtual) Annual Meeting</w:t>
      </w:r>
    </w:p>
    <w:p w14:paraId="6EBEA566" w14:textId="77777777" w:rsidR="004F37ED" w:rsidRPr="004F37ED" w:rsidRDefault="004F37ED" w:rsidP="004F37ED">
      <w:pPr>
        <w:jc w:val="center"/>
        <w:rPr>
          <w:rFonts w:ascii="Helvetica" w:hAnsi="Helvetica"/>
          <w:b/>
          <w:bCs/>
          <w:sz w:val="28"/>
          <w:szCs w:val="28"/>
        </w:rPr>
      </w:pPr>
      <w:r w:rsidRPr="004F37ED">
        <w:rPr>
          <w:rFonts w:ascii="Helvetica" w:hAnsi="Helvetica"/>
          <w:b/>
          <w:bCs/>
          <w:sz w:val="28"/>
          <w:szCs w:val="28"/>
        </w:rPr>
        <w:t>Monday Social</w:t>
      </w:r>
    </w:p>
    <w:p w14:paraId="22DC34CA" w14:textId="77777777" w:rsidR="004F37ED" w:rsidRPr="004F37ED" w:rsidRDefault="004F37ED" w:rsidP="004F37ED">
      <w:pPr>
        <w:jc w:val="center"/>
        <w:rPr>
          <w:rFonts w:ascii="Helvetica" w:hAnsi="Helvetica"/>
          <w:b/>
          <w:bCs/>
          <w:sz w:val="28"/>
          <w:szCs w:val="28"/>
        </w:rPr>
      </w:pPr>
    </w:p>
    <w:p w14:paraId="1AF0926B" w14:textId="1CE5F990" w:rsidR="004F37ED" w:rsidRPr="004F37ED" w:rsidRDefault="004F37ED" w:rsidP="004F37ED">
      <w:pPr>
        <w:jc w:val="center"/>
        <w:rPr>
          <w:rFonts w:ascii="Helvetica" w:hAnsi="Helvetica"/>
          <w:sz w:val="28"/>
          <w:szCs w:val="28"/>
        </w:rPr>
      </w:pPr>
      <w:r w:rsidRPr="004F37ED">
        <w:rPr>
          <w:rFonts w:ascii="Helvetica" w:hAnsi="Helvetica"/>
          <w:b/>
          <w:bCs/>
          <w:sz w:val="28"/>
          <w:szCs w:val="28"/>
        </w:rPr>
        <w:t>Wine School with Bill Jensen</w:t>
      </w:r>
    </w:p>
    <w:p w14:paraId="791F531C" w14:textId="47BBC169" w:rsidR="00201FC5" w:rsidRPr="004F37ED" w:rsidRDefault="004F37ED" w:rsidP="004F37ED">
      <w:pPr>
        <w:jc w:val="center"/>
        <w:rPr>
          <w:rFonts w:ascii="Helvetica" w:eastAsia="Times New Roman" w:hAnsi="Helvetica" w:cs="Times New Roman"/>
          <w:b/>
          <w:bCs/>
          <w:color w:val="000000"/>
          <w:sz w:val="28"/>
          <w:szCs w:val="28"/>
        </w:rPr>
      </w:pPr>
      <w:r>
        <w:rPr>
          <w:rFonts w:ascii="Helvetica" w:eastAsia="Times New Roman" w:hAnsi="Helvetica" w:cs="Times New Roman"/>
          <w:b/>
          <w:bCs/>
          <w:color w:val="000000"/>
          <w:sz w:val="28"/>
          <w:szCs w:val="28"/>
        </w:rPr>
        <w:t>“</w:t>
      </w:r>
      <w:r w:rsidRPr="004F37ED">
        <w:rPr>
          <w:rFonts w:ascii="Helvetica" w:eastAsia="Times New Roman" w:hAnsi="Helvetica" w:cs="Times New Roman"/>
          <w:b/>
          <w:bCs/>
          <w:color w:val="000000"/>
          <w:sz w:val="28"/>
          <w:szCs w:val="28"/>
        </w:rPr>
        <w:t>Rioja</w:t>
      </w:r>
      <w:r>
        <w:rPr>
          <w:rFonts w:ascii="Helvetica" w:eastAsia="Times New Roman" w:hAnsi="Helvetica" w:cs="Times New Roman"/>
          <w:b/>
          <w:bCs/>
          <w:color w:val="000000"/>
          <w:sz w:val="28"/>
          <w:szCs w:val="28"/>
        </w:rPr>
        <w:t>”</w:t>
      </w:r>
    </w:p>
    <w:p w14:paraId="5677F1E4" w14:textId="77777777" w:rsidR="000C02A6" w:rsidRPr="004F37ED" w:rsidRDefault="000C02A6" w:rsidP="00201FC5">
      <w:pPr>
        <w:rPr>
          <w:rFonts w:ascii="Helvetica" w:eastAsia="Times New Roman" w:hAnsi="Helvetica" w:cs="Times New Roman"/>
          <w:color w:val="000000"/>
          <w:sz w:val="20"/>
          <w:szCs w:val="20"/>
        </w:rPr>
      </w:pPr>
    </w:p>
    <w:p w14:paraId="6D78AF69" w14:textId="6B5C5B69" w:rsidR="00201FC5" w:rsidRPr="00201FC5" w:rsidRDefault="00201FC5" w:rsidP="00201FC5">
      <w:pPr>
        <w:rPr>
          <w:rFonts w:ascii="Helvetica" w:eastAsia="Times New Roman" w:hAnsi="Helvetica" w:cs="Times New Roman"/>
          <w:color w:val="000000"/>
          <w:sz w:val="20"/>
          <w:szCs w:val="20"/>
        </w:rPr>
      </w:pPr>
      <w:r w:rsidRPr="00201FC5">
        <w:rPr>
          <w:rFonts w:ascii="Helvetica" w:eastAsia="Times New Roman" w:hAnsi="Helvetica" w:cs="Times New Roman"/>
          <w:color w:val="000000"/>
          <w:sz w:val="20"/>
          <w:szCs w:val="20"/>
        </w:rPr>
        <w:t xml:space="preserve">While David celebrates one of Spain's most iconic dishes, I'll give you an introduction to its most storied wine region: Rioja. Like paella, Rioja comes in many shapes and sizes. </w:t>
      </w:r>
      <w:proofErr w:type="gramStart"/>
      <w:r w:rsidRPr="00201FC5">
        <w:rPr>
          <w:rFonts w:ascii="Helvetica" w:eastAsia="Times New Roman" w:hAnsi="Helvetica" w:cs="Times New Roman"/>
          <w:color w:val="000000"/>
          <w:sz w:val="20"/>
          <w:szCs w:val="20"/>
        </w:rPr>
        <w:t>It's</w:t>
      </w:r>
      <w:proofErr w:type="gramEnd"/>
      <w:r w:rsidRPr="00201FC5">
        <w:rPr>
          <w:rFonts w:ascii="Helvetica" w:eastAsia="Times New Roman" w:hAnsi="Helvetica" w:cs="Times New Roman"/>
          <w:color w:val="000000"/>
          <w:sz w:val="20"/>
          <w:szCs w:val="20"/>
        </w:rPr>
        <w:t xml:space="preserve"> most iconic form is the stately, barrel-aged red wine with varying amounts of age from Crianza to </w:t>
      </w:r>
      <w:proofErr w:type="spellStart"/>
      <w:r w:rsidRPr="00201FC5">
        <w:rPr>
          <w:rFonts w:ascii="Helvetica" w:eastAsia="Times New Roman" w:hAnsi="Helvetica" w:cs="Times New Roman"/>
          <w:color w:val="000000"/>
          <w:sz w:val="20"/>
          <w:szCs w:val="20"/>
        </w:rPr>
        <w:t>Reserva</w:t>
      </w:r>
      <w:proofErr w:type="spellEnd"/>
      <w:r w:rsidRPr="00201FC5">
        <w:rPr>
          <w:rFonts w:ascii="Helvetica" w:eastAsia="Times New Roman" w:hAnsi="Helvetica" w:cs="Times New Roman"/>
          <w:color w:val="000000"/>
          <w:sz w:val="20"/>
          <w:szCs w:val="20"/>
        </w:rPr>
        <w:t xml:space="preserve"> to Gran </w:t>
      </w:r>
      <w:proofErr w:type="spellStart"/>
      <w:r w:rsidRPr="00201FC5">
        <w:rPr>
          <w:rFonts w:ascii="Helvetica" w:eastAsia="Times New Roman" w:hAnsi="Helvetica" w:cs="Times New Roman"/>
          <w:color w:val="000000"/>
          <w:sz w:val="20"/>
          <w:szCs w:val="20"/>
        </w:rPr>
        <w:t>Reserva</w:t>
      </w:r>
      <w:proofErr w:type="spellEnd"/>
      <w:r w:rsidRPr="00201FC5">
        <w:rPr>
          <w:rFonts w:ascii="Helvetica" w:eastAsia="Times New Roman" w:hAnsi="Helvetica" w:cs="Times New Roman"/>
          <w:color w:val="000000"/>
          <w:sz w:val="20"/>
          <w:szCs w:val="20"/>
        </w:rPr>
        <w:t>. But it also comes in lighter, more thirst-quenching iterations and single vineyard wines of place without an aggressive oak influence. Although they only account for 7 to 8 percent of annual production, the region's white wines are equally delicious and just as perfect with paella, which is to say nothing of its juicy, vibrant rosés.</w:t>
      </w:r>
    </w:p>
    <w:p w14:paraId="49EE3DD0" w14:textId="77777777" w:rsidR="00201FC5" w:rsidRPr="00201FC5" w:rsidRDefault="00201FC5" w:rsidP="00201FC5">
      <w:pPr>
        <w:rPr>
          <w:rFonts w:ascii="Helvetica" w:eastAsia="Times New Roman" w:hAnsi="Helvetica" w:cs="Times New Roman"/>
          <w:color w:val="000000"/>
          <w:sz w:val="20"/>
          <w:szCs w:val="20"/>
        </w:rPr>
      </w:pPr>
    </w:p>
    <w:p w14:paraId="53C63957" w14:textId="77777777" w:rsidR="00201FC5" w:rsidRPr="00201FC5" w:rsidRDefault="00201FC5" w:rsidP="00201FC5">
      <w:pPr>
        <w:rPr>
          <w:rFonts w:ascii="Helvetica" w:eastAsia="Times New Roman" w:hAnsi="Helvetica" w:cs="Times New Roman"/>
          <w:color w:val="000000"/>
          <w:sz w:val="20"/>
          <w:szCs w:val="20"/>
        </w:rPr>
      </w:pPr>
      <w:r w:rsidRPr="00201FC5">
        <w:rPr>
          <w:rFonts w:ascii="Helvetica" w:eastAsia="Times New Roman" w:hAnsi="Helvetica" w:cs="Times New Roman"/>
          <w:color w:val="000000"/>
          <w:sz w:val="20"/>
          <w:szCs w:val="20"/>
        </w:rPr>
        <w:t>I'll give you an introduction to all the major styles along with a proper grounding in the history of the region. As for the wine itself, the world is your oyster. I have some recommendations below, but Rioja has an embarrassment of riches to offer the oenophile. Just pick a style you like, be it white, rosé, or red, buy a bottle or two, and come prepared to learn more about it. Feel free to </w:t>
      </w:r>
      <w:hyperlink r:id="rId4" w:history="1">
        <w:r w:rsidRPr="00201FC5">
          <w:rPr>
            <w:rFonts w:ascii="Helvetica" w:eastAsia="Times New Roman" w:hAnsi="Helvetica" w:cs="Times New Roman"/>
            <w:color w:val="0000FF"/>
            <w:sz w:val="20"/>
            <w:szCs w:val="20"/>
            <w:u w:val="single"/>
          </w:rPr>
          <w:t>reach out</w:t>
        </w:r>
        <w:r w:rsidRPr="00201FC5">
          <w:rPr>
            <w:rFonts w:ascii="Helvetica" w:eastAsia="Times New Roman" w:hAnsi="Helvetica" w:cs="Times New Roman"/>
            <w:color w:val="0000FF"/>
            <w:sz w:val="20"/>
            <w:szCs w:val="20"/>
            <w:u w:val="single"/>
          </w:rPr>
          <w:t xml:space="preserve"> </w:t>
        </w:r>
        <w:r w:rsidRPr="00201FC5">
          <w:rPr>
            <w:rFonts w:ascii="Helvetica" w:eastAsia="Times New Roman" w:hAnsi="Helvetica" w:cs="Times New Roman"/>
            <w:color w:val="0000FF"/>
            <w:sz w:val="20"/>
            <w:szCs w:val="20"/>
            <w:u w:val="single"/>
          </w:rPr>
          <w:t>to us</w:t>
        </w:r>
      </w:hyperlink>
      <w:r w:rsidRPr="00201FC5">
        <w:rPr>
          <w:rFonts w:ascii="Helvetica" w:eastAsia="Times New Roman" w:hAnsi="Helvetica" w:cs="Times New Roman"/>
          <w:color w:val="000000"/>
          <w:sz w:val="20"/>
          <w:szCs w:val="20"/>
        </w:rPr>
        <w:t> if you have any questions about what's available in your neck of the woods.</w:t>
      </w:r>
    </w:p>
    <w:p w14:paraId="7692A435" w14:textId="77777777" w:rsidR="00201FC5" w:rsidRPr="00201FC5" w:rsidRDefault="00201FC5" w:rsidP="00201FC5">
      <w:pPr>
        <w:rPr>
          <w:rFonts w:ascii="Helvetica" w:eastAsia="Times New Roman" w:hAnsi="Helvetica" w:cs="Times New Roman"/>
          <w:color w:val="000000"/>
          <w:sz w:val="20"/>
          <w:szCs w:val="20"/>
        </w:rPr>
      </w:pPr>
    </w:p>
    <w:p w14:paraId="72B26AC7" w14:textId="77777777" w:rsidR="00201FC5" w:rsidRPr="00201FC5" w:rsidRDefault="00201FC5" w:rsidP="00201FC5">
      <w:pPr>
        <w:rPr>
          <w:rFonts w:ascii="Helvetica" w:eastAsia="Times New Roman" w:hAnsi="Helvetica" w:cs="Times New Roman"/>
          <w:color w:val="000000"/>
          <w:sz w:val="20"/>
          <w:szCs w:val="20"/>
        </w:rPr>
      </w:pPr>
      <w:r w:rsidRPr="00201FC5">
        <w:rPr>
          <w:rFonts w:ascii="Helvetica" w:eastAsia="Times New Roman" w:hAnsi="Helvetica" w:cs="Times New Roman"/>
          <w:color w:val="000000"/>
          <w:sz w:val="20"/>
          <w:szCs w:val="20"/>
        </w:rPr>
        <w:t xml:space="preserve">There are many fine producers in Rioja, big and small, grand and humble, modern and traditional. Among my favorites are: López de Heredia, La Rioja Alta S.A., CVNE, </w:t>
      </w:r>
      <w:proofErr w:type="spellStart"/>
      <w:r w:rsidRPr="00201FC5">
        <w:rPr>
          <w:rFonts w:ascii="Helvetica" w:eastAsia="Times New Roman" w:hAnsi="Helvetica" w:cs="Times New Roman"/>
          <w:color w:val="000000"/>
          <w:sz w:val="20"/>
          <w:szCs w:val="20"/>
        </w:rPr>
        <w:t>Remelluri</w:t>
      </w:r>
      <w:proofErr w:type="spellEnd"/>
      <w:r w:rsidRPr="00201FC5">
        <w:rPr>
          <w:rFonts w:ascii="Helvetica" w:eastAsia="Times New Roman" w:hAnsi="Helvetica" w:cs="Times New Roman"/>
          <w:color w:val="000000"/>
          <w:sz w:val="20"/>
          <w:szCs w:val="20"/>
        </w:rPr>
        <w:t xml:space="preserve">, RODA, </w:t>
      </w:r>
      <w:proofErr w:type="spellStart"/>
      <w:r w:rsidRPr="00201FC5">
        <w:rPr>
          <w:rFonts w:ascii="Helvetica" w:eastAsia="Times New Roman" w:hAnsi="Helvetica" w:cs="Times New Roman"/>
          <w:color w:val="000000"/>
          <w:sz w:val="20"/>
          <w:szCs w:val="20"/>
        </w:rPr>
        <w:t>Muga</w:t>
      </w:r>
      <w:proofErr w:type="spellEnd"/>
      <w:r w:rsidRPr="00201FC5">
        <w:rPr>
          <w:rFonts w:ascii="Helvetica" w:eastAsia="Times New Roman" w:hAnsi="Helvetica" w:cs="Times New Roman"/>
          <w:color w:val="000000"/>
          <w:sz w:val="20"/>
          <w:szCs w:val="20"/>
        </w:rPr>
        <w:t xml:space="preserve">, </w:t>
      </w:r>
      <w:proofErr w:type="spellStart"/>
      <w:r w:rsidRPr="00201FC5">
        <w:rPr>
          <w:rFonts w:ascii="Helvetica" w:eastAsia="Times New Roman" w:hAnsi="Helvetica" w:cs="Times New Roman"/>
          <w:color w:val="000000"/>
          <w:sz w:val="20"/>
          <w:szCs w:val="20"/>
        </w:rPr>
        <w:t>Marqués</w:t>
      </w:r>
      <w:proofErr w:type="spellEnd"/>
      <w:r w:rsidRPr="00201FC5">
        <w:rPr>
          <w:rFonts w:ascii="Helvetica" w:eastAsia="Times New Roman" w:hAnsi="Helvetica" w:cs="Times New Roman"/>
          <w:color w:val="000000"/>
          <w:sz w:val="20"/>
          <w:szCs w:val="20"/>
        </w:rPr>
        <w:t xml:space="preserve"> de Murrieta, Ramirez de la </w:t>
      </w:r>
      <w:proofErr w:type="spellStart"/>
      <w:r w:rsidRPr="00201FC5">
        <w:rPr>
          <w:rFonts w:ascii="Helvetica" w:eastAsia="Times New Roman" w:hAnsi="Helvetica" w:cs="Times New Roman"/>
          <w:color w:val="000000"/>
          <w:sz w:val="20"/>
          <w:szCs w:val="20"/>
        </w:rPr>
        <w:t>Pescina</w:t>
      </w:r>
      <w:proofErr w:type="spellEnd"/>
      <w:r w:rsidRPr="00201FC5">
        <w:rPr>
          <w:rFonts w:ascii="Helvetica" w:eastAsia="Times New Roman" w:hAnsi="Helvetica" w:cs="Times New Roman"/>
          <w:color w:val="000000"/>
          <w:sz w:val="20"/>
          <w:szCs w:val="20"/>
        </w:rPr>
        <w:t xml:space="preserve">, Sierra de </w:t>
      </w:r>
      <w:proofErr w:type="spellStart"/>
      <w:r w:rsidRPr="00201FC5">
        <w:rPr>
          <w:rFonts w:ascii="Helvetica" w:eastAsia="Times New Roman" w:hAnsi="Helvetica" w:cs="Times New Roman"/>
          <w:color w:val="000000"/>
          <w:sz w:val="20"/>
          <w:szCs w:val="20"/>
        </w:rPr>
        <w:t>Toloño</w:t>
      </w:r>
      <w:proofErr w:type="spellEnd"/>
      <w:r w:rsidRPr="00201FC5">
        <w:rPr>
          <w:rFonts w:ascii="Helvetica" w:eastAsia="Times New Roman" w:hAnsi="Helvetica" w:cs="Times New Roman"/>
          <w:color w:val="000000"/>
          <w:sz w:val="20"/>
          <w:szCs w:val="20"/>
        </w:rPr>
        <w:t xml:space="preserve">, and </w:t>
      </w:r>
      <w:proofErr w:type="spellStart"/>
      <w:r w:rsidRPr="00201FC5">
        <w:rPr>
          <w:rFonts w:ascii="Helvetica" w:eastAsia="Times New Roman" w:hAnsi="Helvetica" w:cs="Times New Roman"/>
          <w:color w:val="000000"/>
          <w:sz w:val="20"/>
          <w:szCs w:val="20"/>
        </w:rPr>
        <w:t>Tentenublo</w:t>
      </w:r>
      <w:proofErr w:type="spellEnd"/>
      <w:r w:rsidRPr="00201FC5">
        <w:rPr>
          <w:rFonts w:ascii="Helvetica" w:eastAsia="Times New Roman" w:hAnsi="Helvetica" w:cs="Times New Roman"/>
          <w:color w:val="000000"/>
          <w:sz w:val="20"/>
          <w:szCs w:val="20"/>
        </w:rPr>
        <w:t>. If you're in the Washington area, feel free to provision through our retail outlet at Reveler's Hour. We have a </w:t>
      </w:r>
      <w:hyperlink r:id="rId5" w:history="1">
        <w:r w:rsidRPr="00201FC5">
          <w:rPr>
            <w:rFonts w:ascii="Helvetica" w:eastAsia="Times New Roman" w:hAnsi="Helvetica" w:cs="Times New Roman"/>
            <w:color w:val="0000FF"/>
            <w:sz w:val="20"/>
            <w:szCs w:val="20"/>
            <w:u w:val="single"/>
          </w:rPr>
          <w:t>lovely selecti</w:t>
        </w:r>
        <w:r w:rsidRPr="00201FC5">
          <w:rPr>
            <w:rFonts w:ascii="Helvetica" w:eastAsia="Times New Roman" w:hAnsi="Helvetica" w:cs="Times New Roman"/>
            <w:color w:val="0000FF"/>
            <w:sz w:val="20"/>
            <w:szCs w:val="20"/>
            <w:u w:val="single"/>
          </w:rPr>
          <w:t>o</w:t>
        </w:r>
        <w:r w:rsidRPr="00201FC5">
          <w:rPr>
            <w:rFonts w:ascii="Helvetica" w:eastAsia="Times New Roman" w:hAnsi="Helvetica" w:cs="Times New Roman"/>
            <w:color w:val="0000FF"/>
            <w:sz w:val="20"/>
            <w:szCs w:val="20"/>
            <w:u w:val="single"/>
          </w:rPr>
          <w:t>n of wines</w:t>
        </w:r>
      </w:hyperlink>
      <w:r w:rsidRPr="00201FC5">
        <w:rPr>
          <w:rFonts w:ascii="Helvetica" w:eastAsia="Times New Roman" w:hAnsi="Helvetica" w:cs="Times New Roman"/>
          <w:color w:val="000000"/>
          <w:sz w:val="20"/>
          <w:szCs w:val="20"/>
        </w:rPr>
        <w:t> from the region that we'll be adding to as the lesson approaches. If you can't make it our way, we offer Sunday delivery within DC proper.</w:t>
      </w:r>
    </w:p>
    <w:p w14:paraId="41B7594A" w14:textId="77777777" w:rsidR="00201FC5" w:rsidRPr="00201FC5" w:rsidRDefault="00201FC5" w:rsidP="00201FC5">
      <w:pPr>
        <w:rPr>
          <w:rFonts w:ascii="Helvetica" w:eastAsia="Times New Roman" w:hAnsi="Helvetica" w:cs="Times New Roman"/>
          <w:color w:val="000000"/>
          <w:sz w:val="20"/>
          <w:szCs w:val="20"/>
        </w:rPr>
      </w:pPr>
    </w:p>
    <w:p w14:paraId="31E9559C" w14:textId="77777777" w:rsidR="00201FC5" w:rsidRPr="00201FC5" w:rsidRDefault="00201FC5" w:rsidP="00201FC5">
      <w:pPr>
        <w:rPr>
          <w:rFonts w:ascii="Helvetica" w:eastAsia="Times New Roman" w:hAnsi="Helvetica" w:cs="Times New Roman"/>
          <w:color w:val="000000"/>
          <w:sz w:val="20"/>
          <w:szCs w:val="20"/>
        </w:rPr>
      </w:pPr>
      <w:r w:rsidRPr="00201FC5">
        <w:rPr>
          <w:rFonts w:ascii="Helvetica" w:eastAsia="Times New Roman" w:hAnsi="Helvetica" w:cs="Arial"/>
          <w:color w:val="000000"/>
          <w:sz w:val="20"/>
          <w:szCs w:val="20"/>
        </w:rPr>
        <w:t>If you're joining us from afar, I recommend buying online if you're in one of the </w:t>
      </w:r>
      <w:hyperlink r:id="rId6" w:tgtFrame="_blank" w:history="1">
        <w:r w:rsidRPr="00201FC5">
          <w:rPr>
            <w:rFonts w:ascii="Helvetica" w:eastAsia="Times New Roman" w:hAnsi="Helvetica" w:cs="Arial"/>
            <w:color w:val="0000FF"/>
            <w:sz w:val="20"/>
            <w:szCs w:val="20"/>
            <w:u w:val="single"/>
          </w:rPr>
          <w:t>14 states that legally allow shipping</w:t>
        </w:r>
      </w:hyperlink>
      <w:r w:rsidRPr="00201FC5">
        <w:rPr>
          <w:rFonts w:ascii="Helvetica" w:eastAsia="Times New Roman" w:hAnsi="Helvetica" w:cs="Arial"/>
          <w:color w:val="000000"/>
          <w:sz w:val="20"/>
          <w:szCs w:val="20"/>
        </w:rPr>
        <w:t> from retailers out of state. Two of my favorite online merchants are </w:t>
      </w:r>
      <w:hyperlink r:id="rId7" w:history="1">
        <w:r w:rsidRPr="00201FC5">
          <w:rPr>
            <w:rFonts w:ascii="Helvetica" w:eastAsia="Times New Roman" w:hAnsi="Helvetica" w:cs="Arial"/>
            <w:color w:val="0000FF"/>
            <w:sz w:val="20"/>
            <w:szCs w:val="20"/>
            <w:u w:val="single"/>
          </w:rPr>
          <w:t>Astor Wines</w:t>
        </w:r>
      </w:hyperlink>
      <w:r w:rsidRPr="00201FC5">
        <w:rPr>
          <w:rFonts w:ascii="Helvetica" w:eastAsia="Times New Roman" w:hAnsi="Helvetica" w:cs="Arial"/>
          <w:color w:val="000000"/>
          <w:sz w:val="20"/>
          <w:szCs w:val="20"/>
        </w:rPr>
        <w:t> out of New York and </w:t>
      </w:r>
      <w:hyperlink r:id="rId8" w:history="1">
        <w:r w:rsidRPr="00201FC5">
          <w:rPr>
            <w:rFonts w:ascii="Helvetica" w:eastAsia="Times New Roman" w:hAnsi="Helvetica" w:cs="Arial"/>
            <w:color w:val="0000FF"/>
            <w:sz w:val="20"/>
            <w:szCs w:val="20"/>
            <w:u w:val="single"/>
          </w:rPr>
          <w:t>K&amp;L</w:t>
        </w:r>
      </w:hyperlink>
      <w:r w:rsidRPr="00201FC5">
        <w:rPr>
          <w:rFonts w:ascii="Helvetica" w:eastAsia="Times New Roman" w:hAnsi="Helvetica" w:cs="Arial"/>
          <w:color w:val="000000"/>
          <w:sz w:val="20"/>
          <w:szCs w:val="20"/>
        </w:rPr>
        <w:t> on the West Coast. </w:t>
      </w:r>
      <w:hyperlink r:id="rId9" w:history="1">
        <w:r w:rsidRPr="00201FC5">
          <w:rPr>
            <w:rFonts w:ascii="Helvetica" w:eastAsia="Times New Roman" w:hAnsi="Helvetica" w:cs="Arial"/>
            <w:color w:val="0000FF"/>
            <w:sz w:val="20"/>
            <w:szCs w:val="20"/>
            <w:u w:val="single"/>
          </w:rPr>
          <w:t>Wine.com</w:t>
        </w:r>
      </w:hyperlink>
      <w:r w:rsidRPr="00201FC5">
        <w:rPr>
          <w:rFonts w:ascii="Helvetica" w:eastAsia="Times New Roman" w:hAnsi="Helvetica" w:cs="Arial"/>
          <w:color w:val="000000"/>
          <w:sz w:val="20"/>
          <w:szCs w:val="20"/>
        </w:rPr>
        <w:t> is also a reliable source of worthwhile offerings nationally. As for specific recommendations:</w:t>
      </w:r>
    </w:p>
    <w:p w14:paraId="5F860076" w14:textId="4DA6C1FB" w:rsidR="00201FC5" w:rsidRDefault="00201FC5" w:rsidP="00201FC5">
      <w:pPr>
        <w:rPr>
          <w:rFonts w:ascii="Helvetica" w:eastAsia="Times New Roman" w:hAnsi="Helvetica" w:cs="Times New Roman"/>
          <w:color w:val="000000"/>
          <w:sz w:val="20"/>
          <w:szCs w:val="20"/>
        </w:rPr>
      </w:pPr>
      <w:r w:rsidRPr="00201FC5">
        <w:rPr>
          <w:rFonts w:ascii="Helvetica" w:eastAsia="Times New Roman" w:hAnsi="Helvetica" w:cs="Times New Roman"/>
          <w:color w:val="000000"/>
          <w:sz w:val="20"/>
          <w:szCs w:val="20"/>
        </w:rPr>
        <w:br/>
        <w:t>- Astor has everything from $10 to $150. On the red front, </w:t>
      </w:r>
      <w:proofErr w:type="spellStart"/>
      <w:r w:rsidRPr="00201FC5">
        <w:rPr>
          <w:rFonts w:ascii="Helvetica" w:eastAsia="Times New Roman" w:hAnsi="Helvetica" w:cs="Times New Roman"/>
          <w:color w:val="000000"/>
          <w:sz w:val="20"/>
          <w:szCs w:val="20"/>
        </w:rPr>
        <w:fldChar w:fldCharType="begin"/>
      </w:r>
      <w:r w:rsidRPr="00201FC5">
        <w:rPr>
          <w:rFonts w:ascii="Helvetica" w:eastAsia="Times New Roman" w:hAnsi="Helvetica" w:cs="Times New Roman"/>
          <w:color w:val="000000"/>
          <w:sz w:val="20"/>
          <w:szCs w:val="20"/>
        </w:rPr>
        <w:instrText xml:space="preserve"> HYPERLINK "https://www.astorwines.com/SearchResultsSingle.aspx?p=1&amp;search=31592&amp;searchtype=Contains" </w:instrText>
      </w:r>
      <w:r w:rsidRPr="00201FC5">
        <w:rPr>
          <w:rFonts w:ascii="Helvetica" w:eastAsia="Times New Roman" w:hAnsi="Helvetica" w:cs="Times New Roman"/>
          <w:color w:val="000000"/>
          <w:sz w:val="20"/>
          <w:szCs w:val="20"/>
        </w:rPr>
        <w:fldChar w:fldCharType="separate"/>
      </w:r>
      <w:r w:rsidRPr="00201FC5">
        <w:rPr>
          <w:rFonts w:ascii="Helvetica" w:eastAsia="Times New Roman" w:hAnsi="Helvetica" w:cs="Times New Roman"/>
          <w:color w:val="0000FF"/>
          <w:sz w:val="20"/>
          <w:szCs w:val="20"/>
          <w:u w:val="single"/>
        </w:rPr>
        <w:t>Viña</w:t>
      </w:r>
      <w:proofErr w:type="spellEnd"/>
      <w:r w:rsidRPr="00201FC5">
        <w:rPr>
          <w:rFonts w:ascii="Helvetica" w:eastAsia="Times New Roman" w:hAnsi="Helvetica" w:cs="Times New Roman"/>
          <w:color w:val="0000FF"/>
          <w:sz w:val="20"/>
          <w:szCs w:val="20"/>
          <w:u w:val="single"/>
        </w:rPr>
        <w:t xml:space="preserve"> </w:t>
      </w:r>
      <w:proofErr w:type="spellStart"/>
      <w:r w:rsidRPr="00201FC5">
        <w:rPr>
          <w:rFonts w:ascii="Helvetica" w:eastAsia="Times New Roman" w:hAnsi="Helvetica" w:cs="Times New Roman"/>
          <w:color w:val="0000FF"/>
          <w:sz w:val="20"/>
          <w:szCs w:val="20"/>
          <w:u w:val="single"/>
        </w:rPr>
        <w:t>Ilusión</w:t>
      </w:r>
      <w:proofErr w:type="spellEnd"/>
      <w:r w:rsidRPr="00201FC5">
        <w:rPr>
          <w:rFonts w:ascii="Helvetica" w:eastAsia="Times New Roman" w:hAnsi="Helvetica" w:cs="Times New Roman"/>
          <w:color w:val="000000"/>
          <w:sz w:val="20"/>
          <w:szCs w:val="20"/>
        </w:rPr>
        <w:fldChar w:fldCharType="end"/>
      </w:r>
      <w:r w:rsidRPr="00201FC5">
        <w:rPr>
          <w:rFonts w:ascii="Helvetica" w:eastAsia="Times New Roman" w:hAnsi="Helvetica" w:cs="Times New Roman"/>
          <w:color w:val="000000"/>
          <w:sz w:val="20"/>
          <w:szCs w:val="20"/>
        </w:rPr>
        <w:t> is lovely introduction to Tempranillo without a whiff of oak; </w:t>
      </w:r>
      <w:hyperlink r:id="rId10" w:history="1">
        <w:r w:rsidRPr="00201FC5">
          <w:rPr>
            <w:rFonts w:ascii="Helvetica" w:eastAsia="Times New Roman" w:hAnsi="Helvetica" w:cs="Times New Roman"/>
            <w:color w:val="0000FF"/>
            <w:sz w:val="20"/>
            <w:szCs w:val="20"/>
            <w:u w:val="single"/>
          </w:rPr>
          <w:t>Cerro Anon</w:t>
        </w:r>
      </w:hyperlink>
      <w:r w:rsidR="005B6707" w:rsidRPr="004F37ED">
        <w:rPr>
          <w:rFonts w:ascii="Helvetica" w:eastAsia="Times New Roman" w:hAnsi="Helvetica" w:cs="Times New Roman"/>
          <w:color w:val="000000"/>
          <w:sz w:val="20"/>
          <w:szCs w:val="20"/>
        </w:rPr>
        <w:t xml:space="preserve"> </w:t>
      </w:r>
      <w:r w:rsidRPr="00201FC5">
        <w:rPr>
          <w:rFonts w:ascii="Helvetica" w:eastAsia="Times New Roman" w:hAnsi="Helvetica" w:cs="Times New Roman"/>
          <w:color w:val="000000"/>
          <w:sz w:val="20"/>
          <w:szCs w:val="20"/>
        </w:rPr>
        <w:t xml:space="preserve">makes a wonderfully affordable 2015 </w:t>
      </w:r>
      <w:proofErr w:type="spellStart"/>
      <w:r w:rsidRPr="00201FC5">
        <w:rPr>
          <w:rFonts w:ascii="Helvetica" w:eastAsia="Times New Roman" w:hAnsi="Helvetica" w:cs="Times New Roman"/>
          <w:color w:val="000000"/>
          <w:sz w:val="20"/>
          <w:szCs w:val="20"/>
        </w:rPr>
        <w:t>Reserva</w:t>
      </w:r>
      <w:proofErr w:type="spellEnd"/>
      <w:r w:rsidRPr="00201FC5">
        <w:rPr>
          <w:rFonts w:ascii="Helvetica" w:eastAsia="Times New Roman" w:hAnsi="Helvetica" w:cs="Times New Roman"/>
          <w:color w:val="000000"/>
          <w:sz w:val="20"/>
          <w:szCs w:val="20"/>
        </w:rPr>
        <w:t>;  </w:t>
      </w:r>
      <w:proofErr w:type="spellStart"/>
      <w:r w:rsidRPr="00201FC5">
        <w:rPr>
          <w:rFonts w:ascii="Helvetica" w:eastAsia="Times New Roman" w:hAnsi="Helvetica" w:cs="Times New Roman"/>
          <w:color w:val="000000"/>
          <w:sz w:val="20"/>
          <w:szCs w:val="20"/>
        </w:rPr>
        <w:fldChar w:fldCharType="begin"/>
      </w:r>
      <w:r w:rsidRPr="00201FC5">
        <w:rPr>
          <w:rFonts w:ascii="Helvetica" w:eastAsia="Times New Roman" w:hAnsi="Helvetica" w:cs="Times New Roman"/>
          <w:color w:val="000000"/>
          <w:sz w:val="20"/>
          <w:szCs w:val="20"/>
        </w:rPr>
        <w:instrText xml:space="preserve"> HYPERLINK "https://www.astorwines.com/SearchResultsSingle.aspx?p=1&amp;search=34461&amp;searchtype=Contains" </w:instrText>
      </w:r>
      <w:r w:rsidRPr="00201FC5">
        <w:rPr>
          <w:rFonts w:ascii="Helvetica" w:eastAsia="Times New Roman" w:hAnsi="Helvetica" w:cs="Times New Roman"/>
          <w:color w:val="000000"/>
          <w:sz w:val="20"/>
          <w:szCs w:val="20"/>
        </w:rPr>
        <w:fldChar w:fldCharType="separate"/>
      </w:r>
      <w:r w:rsidRPr="00201FC5">
        <w:rPr>
          <w:rFonts w:ascii="Helvetica" w:eastAsia="Times New Roman" w:hAnsi="Helvetica" w:cs="Times New Roman"/>
          <w:color w:val="0000FF"/>
          <w:sz w:val="20"/>
          <w:szCs w:val="20"/>
          <w:u w:val="single"/>
        </w:rPr>
        <w:t>Viña</w:t>
      </w:r>
      <w:proofErr w:type="spellEnd"/>
      <w:r w:rsidRPr="00201FC5">
        <w:rPr>
          <w:rFonts w:ascii="Helvetica" w:eastAsia="Times New Roman" w:hAnsi="Helvetica" w:cs="Times New Roman"/>
          <w:color w:val="0000FF"/>
          <w:sz w:val="20"/>
          <w:szCs w:val="20"/>
          <w:u w:val="single"/>
        </w:rPr>
        <w:t xml:space="preserve"> </w:t>
      </w:r>
      <w:proofErr w:type="spellStart"/>
      <w:r w:rsidRPr="00201FC5">
        <w:rPr>
          <w:rFonts w:ascii="Helvetica" w:eastAsia="Times New Roman" w:hAnsi="Helvetica" w:cs="Times New Roman"/>
          <w:color w:val="0000FF"/>
          <w:sz w:val="20"/>
          <w:szCs w:val="20"/>
          <w:u w:val="single"/>
        </w:rPr>
        <w:t>Ardanza</w:t>
      </w:r>
      <w:proofErr w:type="spellEnd"/>
      <w:r w:rsidRPr="00201FC5">
        <w:rPr>
          <w:rFonts w:ascii="Helvetica" w:eastAsia="Times New Roman" w:hAnsi="Helvetica" w:cs="Times New Roman"/>
          <w:color w:val="000000"/>
          <w:sz w:val="20"/>
          <w:szCs w:val="20"/>
        </w:rPr>
        <w:fldChar w:fldCharType="end"/>
      </w:r>
      <w:r w:rsidRPr="00201FC5">
        <w:rPr>
          <w:rFonts w:ascii="Helvetica" w:eastAsia="Times New Roman" w:hAnsi="Helvetica" w:cs="Times New Roman"/>
          <w:color w:val="000000"/>
          <w:sz w:val="20"/>
          <w:szCs w:val="20"/>
        </w:rPr>
        <w:t> is a classic wine and the 2008 is showing beautifully; </w:t>
      </w:r>
      <w:hyperlink r:id="rId11" w:history="1">
        <w:r w:rsidRPr="00201FC5">
          <w:rPr>
            <w:rFonts w:ascii="Helvetica" w:eastAsia="Times New Roman" w:hAnsi="Helvetica" w:cs="Times New Roman"/>
            <w:color w:val="0000FF"/>
            <w:sz w:val="20"/>
            <w:szCs w:val="20"/>
            <w:u w:val="single"/>
          </w:rPr>
          <w:t xml:space="preserve">this 1998 Gran </w:t>
        </w:r>
        <w:proofErr w:type="spellStart"/>
        <w:r w:rsidRPr="00201FC5">
          <w:rPr>
            <w:rFonts w:ascii="Helvetica" w:eastAsia="Times New Roman" w:hAnsi="Helvetica" w:cs="Times New Roman"/>
            <w:color w:val="0000FF"/>
            <w:sz w:val="20"/>
            <w:szCs w:val="20"/>
            <w:u w:val="single"/>
          </w:rPr>
          <w:t>Reserva</w:t>
        </w:r>
        <w:proofErr w:type="spellEnd"/>
      </w:hyperlink>
      <w:r w:rsidRPr="00201FC5">
        <w:rPr>
          <w:rFonts w:ascii="Helvetica" w:eastAsia="Times New Roman" w:hAnsi="Helvetica" w:cs="Times New Roman"/>
          <w:color w:val="000000"/>
          <w:sz w:val="20"/>
          <w:szCs w:val="20"/>
        </w:rPr>
        <w:t> is a remarkably value; swing for the fences with a </w:t>
      </w:r>
      <w:hyperlink r:id="rId12" w:history="1">
        <w:r w:rsidRPr="00201FC5">
          <w:rPr>
            <w:rFonts w:ascii="Helvetica" w:eastAsia="Times New Roman" w:hAnsi="Helvetica" w:cs="Times New Roman"/>
            <w:color w:val="0000FF"/>
            <w:sz w:val="20"/>
            <w:szCs w:val="20"/>
            <w:u w:val="single"/>
          </w:rPr>
          <w:t xml:space="preserve">1966 </w:t>
        </w:r>
        <w:proofErr w:type="spellStart"/>
        <w:r w:rsidRPr="00201FC5">
          <w:rPr>
            <w:rFonts w:ascii="Helvetica" w:eastAsia="Times New Roman" w:hAnsi="Helvetica" w:cs="Times New Roman"/>
            <w:color w:val="0000FF"/>
            <w:sz w:val="20"/>
            <w:szCs w:val="20"/>
            <w:u w:val="single"/>
          </w:rPr>
          <w:t>Reserva</w:t>
        </w:r>
        <w:proofErr w:type="spellEnd"/>
      </w:hyperlink>
      <w:r w:rsidRPr="00201FC5">
        <w:rPr>
          <w:rFonts w:ascii="Helvetica" w:eastAsia="Times New Roman" w:hAnsi="Helvetica" w:cs="Times New Roman"/>
          <w:color w:val="000000"/>
          <w:sz w:val="20"/>
          <w:szCs w:val="20"/>
        </w:rPr>
        <w:t>. On the white front, </w:t>
      </w:r>
      <w:proofErr w:type="spellStart"/>
      <w:r w:rsidRPr="00201FC5">
        <w:rPr>
          <w:rFonts w:ascii="Helvetica" w:eastAsia="Times New Roman" w:hAnsi="Helvetica" w:cs="Times New Roman"/>
          <w:color w:val="000000"/>
          <w:sz w:val="20"/>
          <w:szCs w:val="20"/>
        </w:rPr>
        <w:fldChar w:fldCharType="begin"/>
      </w:r>
      <w:r w:rsidRPr="00201FC5">
        <w:rPr>
          <w:rFonts w:ascii="Helvetica" w:eastAsia="Times New Roman" w:hAnsi="Helvetica" w:cs="Times New Roman"/>
          <w:color w:val="000000"/>
          <w:sz w:val="20"/>
          <w:szCs w:val="20"/>
        </w:rPr>
        <w:instrText xml:space="preserve"> HYPERLINK "https://www.astorwines.com/SearchResultsSingle.aspx?p=1&amp;search=50064&amp;searchtype=Contains" </w:instrText>
      </w:r>
      <w:r w:rsidRPr="00201FC5">
        <w:rPr>
          <w:rFonts w:ascii="Helvetica" w:eastAsia="Times New Roman" w:hAnsi="Helvetica" w:cs="Times New Roman"/>
          <w:color w:val="000000"/>
          <w:sz w:val="20"/>
          <w:szCs w:val="20"/>
        </w:rPr>
        <w:fldChar w:fldCharType="separate"/>
      </w:r>
      <w:r w:rsidRPr="00201FC5">
        <w:rPr>
          <w:rFonts w:ascii="Helvetica" w:eastAsia="Times New Roman" w:hAnsi="Helvetica" w:cs="Times New Roman"/>
          <w:color w:val="0000FF"/>
          <w:sz w:val="20"/>
          <w:szCs w:val="20"/>
          <w:u w:val="single"/>
        </w:rPr>
        <w:t>Muga's</w:t>
      </w:r>
      <w:proofErr w:type="spellEnd"/>
      <w:r w:rsidRPr="00201FC5">
        <w:rPr>
          <w:rFonts w:ascii="Helvetica" w:eastAsia="Times New Roman" w:hAnsi="Helvetica" w:cs="Times New Roman"/>
          <w:color w:val="0000FF"/>
          <w:sz w:val="20"/>
          <w:szCs w:val="20"/>
          <w:u w:val="single"/>
        </w:rPr>
        <w:t xml:space="preserve"> entry level</w:t>
      </w:r>
      <w:r w:rsidRPr="00201FC5">
        <w:rPr>
          <w:rFonts w:ascii="Helvetica" w:eastAsia="Times New Roman" w:hAnsi="Helvetica" w:cs="Times New Roman"/>
          <w:color w:val="000000"/>
          <w:sz w:val="20"/>
          <w:szCs w:val="20"/>
        </w:rPr>
        <w:fldChar w:fldCharType="end"/>
      </w:r>
      <w:r w:rsidRPr="00201FC5">
        <w:rPr>
          <w:rFonts w:ascii="Helvetica" w:eastAsia="Times New Roman" w:hAnsi="Helvetica" w:cs="Times New Roman"/>
          <w:color w:val="000000"/>
          <w:sz w:val="20"/>
          <w:szCs w:val="20"/>
        </w:rPr>
        <w:t> is fabulous and would be singularly delightful with paella; </w:t>
      </w:r>
      <w:hyperlink r:id="rId13" w:history="1">
        <w:r w:rsidRPr="00201FC5">
          <w:rPr>
            <w:rFonts w:ascii="Helvetica" w:eastAsia="Times New Roman" w:hAnsi="Helvetica" w:cs="Times New Roman"/>
            <w:color w:val="0000FF"/>
            <w:sz w:val="20"/>
            <w:szCs w:val="20"/>
            <w:u w:val="single"/>
          </w:rPr>
          <w:t>López de Heredia</w:t>
        </w:r>
      </w:hyperlink>
      <w:r w:rsidRPr="00201FC5">
        <w:rPr>
          <w:rFonts w:ascii="Helvetica" w:eastAsia="Times New Roman" w:hAnsi="Helvetica" w:cs="Times New Roman"/>
          <w:color w:val="000000"/>
          <w:sz w:val="20"/>
          <w:szCs w:val="20"/>
        </w:rPr>
        <w:t> makes some of the region's most highly sought-after (and lovably nerdy) white wines; </w:t>
      </w:r>
      <w:proofErr w:type="spellStart"/>
      <w:r w:rsidRPr="00201FC5">
        <w:rPr>
          <w:rFonts w:ascii="Helvetica" w:eastAsia="Times New Roman" w:hAnsi="Helvetica" w:cs="Times New Roman"/>
          <w:color w:val="000000"/>
          <w:sz w:val="20"/>
          <w:szCs w:val="20"/>
        </w:rPr>
        <w:fldChar w:fldCharType="begin"/>
      </w:r>
      <w:r w:rsidRPr="00201FC5">
        <w:rPr>
          <w:rFonts w:ascii="Helvetica" w:eastAsia="Times New Roman" w:hAnsi="Helvetica" w:cs="Times New Roman"/>
          <w:color w:val="000000"/>
          <w:sz w:val="20"/>
          <w:szCs w:val="20"/>
        </w:rPr>
        <w:instrText xml:space="preserve"> HYPERLINK "https://www.astorwines.com/SearchResultsSingle.aspx?p=1&amp;search=71994&amp;searchtype=Contains" </w:instrText>
      </w:r>
      <w:r w:rsidRPr="00201FC5">
        <w:rPr>
          <w:rFonts w:ascii="Helvetica" w:eastAsia="Times New Roman" w:hAnsi="Helvetica" w:cs="Times New Roman"/>
          <w:color w:val="000000"/>
          <w:sz w:val="20"/>
          <w:szCs w:val="20"/>
        </w:rPr>
        <w:fldChar w:fldCharType="separate"/>
      </w:r>
      <w:r w:rsidRPr="00201FC5">
        <w:rPr>
          <w:rFonts w:ascii="Helvetica" w:eastAsia="Times New Roman" w:hAnsi="Helvetica" w:cs="Times New Roman"/>
          <w:color w:val="0000FF"/>
          <w:sz w:val="20"/>
          <w:szCs w:val="20"/>
          <w:u w:val="single"/>
        </w:rPr>
        <w:t>Remelluri</w:t>
      </w:r>
      <w:proofErr w:type="spellEnd"/>
      <w:r w:rsidRPr="00201FC5">
        <w:rPr>
          <w:rFonts w:ascii="Helvetica" w:eastAsia="Times New Roman" w:hAnsi="Helvetica" w:cs="Times New Roman"/>
          <w:color w:val="000000"/>
          <w:sz w:val="20"/>
          <w:szCs w:val="20"/>
        </w:rPr>
        <w:fldChar w:fldCharType="end"/>
      </w:r>
      <w:r w:rsidRPr="00201FC5">
        <w:rPr>
          <w:rFonts w:ascii="Helvetica" w:eastAsia="Times New Roman" w:hAnsi="Helvetica" w:cs="Times New Roman"/>
          <w:color w:val="000000"/>
          <w:sz w:val="20"/>
          <w:szCs w:val="20"/>
        </w:rPr>
        <w:t> rewrote the book on white wine in the region.</w:t>
      </w:r>
    </w:p>
    <w:p w14:paraId="116CA6FC" w14:textId="77777777" w:rsidR="00B737A4" w:rsidRPr="00201FC5" w:rsidRDefault="00B737A4" w:rsidP="00201FC5">
      <w:pPr>
        <w:rPr>
          <w:rFonts w:ascii="Helvetica" w:eastAsia="Times New Roman" w:hAnsi="Helvetica" w:cs="Times New Roman"/>
          <w:color w:val="000000"/>
          <w:sz w:val="20"/>
          <w:szCs w:val="20"/>
        </w:rPr>
      </w:pPr>
    </w:p>
    <w:p w14:paraId="32CC90F3" w14:textId="104EBB23" w:rsidR="00201FC5" w:rsidRPr="00201FC5" w:rsidRDefault="00201FC5" w:rsidP="00201FC5">
      <w:pPr>
        <w:rPr>
          <w:rFonts w:ascii="Helvetica" w:eastAsia="Times New Roman" w:hAnsi="Helvetica" w:cs="Times New Roman"/>
          <w:color w:val="000000"/>
          <w:sz w:val="20"/>
          <w:szCs w:val="20"/>
        </w:rPr>
      </w:pPr>
      <w:r w:rsidRPr="00201FC5">
        <w:rPr>
          <w:rFonts w:ascii="Helvetica" w:eastAsia="Times New Roman" w:hAnsi="Helvetica" w:cs="Times New Roman"/>
          <w:color w:val="000000"/>
          <w:sz w:val="20"/>
          <w:szCs w:val="20"/>
        </w:rPr>
        <w:t>- Out West, K&amp;L is equally well stocked from $15 to $200. For reds, look no further than a fresh, fruity second year wine from </w:t>
      </w:r>
      <w:hyperlink r:id="rId14" w:history="1">
        <w:r w:rsidRPr="00201FC5">
          <w:rPr>
            <w:rFonts w:ascii="Helvetica" w:eastAsia="Times New Roman" w:hAnsi="Helvetica" w:cs="Times New Roman"/>
            <w:color w:val="0000FF"/>
            <w:sz w:val="20"/>
            <w:szCs w:val="20"/>
            <w:u w:val="single"/>
          </w:rPr>
          <w:t xml:space="preserve">Bodegas </w:t>
        </w:r>
        <w:proofErr w:type="spellStart"/>
        <w:r w:rsidRPr="00201FC5">
          <w:rPr>
            <w:rFonts w:ascii="Helvetica" w:eastAsia="Times New Roman" w:hAnsi="Helvetica" w:cs="Times New Roman"/>
            <w:color w:val="0000FF"/>
            <w:sz w:val="20"/>
            <w:szCs w:val="20"/>
            <w:u w:val="single"/>
          </w:rPr>
          <w:t>Puelles</w:t>
        </w:r>
        <w:proofErr w:type="spellEnd"/>
      </w:hyperlink>
      <w:r w:rsidRPr="00201FC5">
        <w:rPr>
          <w:rFonts w:ascii="Helvetica" w:eastAsia="Times New Roman" w:hAnsi="Helvetica" w:cs="Times New Roman"/>
          <w:color w:val="000000"/>
          <w:sz w:val="20"/>
          <w:szCs w:val="20"/>
        </w:rPr>
        <w:t>; this dignified </w:t>
      </w:r>
      <w:hyperlink r:id="rId15" w:history="1">
        <w:r w:rsidRPr="00201FC5">
          <w:rPr>
            <w:rFonts w:ascii="Helvetica" w:eastAsia="Times New Roman" w:hAnsi="Helvetica" w:cs="Times New Roman"/>
            <w:color w:val="0000FF"/>
            <w:sz w:val="20"/>
            <w:szCs w:val="20"/>
            <w:u w:val="single"/>
          </w:rPr>
          <w:t xml:space="preserve">2014 </w:t>
        </w:r>
        <w:proofErr w:type="spellStart"/>
        <w:r w:rsidRPr="00201FC5">
          <w:rPr>
            <w:rFonts w:ascii="Helvetica" w:eastAsia="Times New Roman" w:hAnsi="Helvetica" w:cs="Times New Roman"/>
            <w:color w:val="0000FF"/>
            <w:sz w:val="20"/>
            <w:szCs w:val="20"/>
            <w:u w:val="single"/>
          </w:rPr>
          <w:t>Reserva</w:t>
        </w:r>
        <w:proofErr w:type="spellEnd"/>
      </w:hyperlink>
      <w:r w:rsidRPr="00201FC5">
        <w:rPr>
          <w:rFonts w:ascii="Helvetica" w:eastAsia="Times New Roman" w:hAnsi="Helvetica" w:cs="Times New Roman"/>
          <w:color w:val="000000"/>
          <w:sz w:val="20"/>
          <w:szCs w:val="20"/>
        </w:rPr>
        <w:t> is another bargain; </w:t>
      </w:r>
      <w:hyperlink r:id="rId16" w:history="1">
        <w:r w:rsidRPr="00201FC5">
          <w:rPr>
            <w:rFonts w:ascii="Helvetica" w:eastAsia="Times New Roman" w:hAnsi="Helvetica" w:cs="Times New Roman"/>
            <w:color w:val="0000FF"/>
            <w:sz w:val="20"/>
            <w:szCs w:val="20"/>
            <w:u w:val="single"/>
          </w:rPr>
          <w:t xml:space="preserve">Sierra de </w:t>
        </w:r>
        <w:proofErr w:type="spellStart"/>
        <w:r w:rsidRPr="00201FC5">
          <w:rPr>
            <w:rFonts w:ascii="Helvetica" w:eastAsia="Times New Roman" w:hAnsi="Helvetica" w:cs="Times New Roman"/>
            <w:color w:val="0000FF"/>
            <w:sz w:val="20"/>
            <w:szCs w:val="20"/>
            <w:u w:val="single"/>
          </w:rPr>
          <w:t>Toloño</w:t>
        </w:r>
        <w:proofErr w:type="spellEnd"/>
      </w:hyperlink>
      <w:r w:rsidRPr="00201FC5">
        <w:rPr>
          <w:rFonts w:ascii="Helvetica" w:eastAsia="Times New Roman" w:hAnsi="Helvetica" w:cs="Times New Roman"/>
          <w:color w:val="000000"/>
          <w:sz w:val="20"/>
          <w:szCs w:val="20"/>
        </w:rPr>
        <w:t> is making some of the most compelling single vineyard wines in the region; La Rioja Alta's </w:t>
      </w:r>
      <w:hyperlink r:id="rId17" w:history="1">
        <w:r w:rsidRPr="00201FC5">
          <w:rPr>
            <w:rFonts w:ascii="Helvetica" w:eastAsia="Times New Roman" w:hAnsi="Helvetica" w:cs="Times New Roman"/>
            <w:color w:val="0000FF"/>
            <w:sz w:val="20"/>
            <w:szCs w:val="20"/>
            <w:u w:val="single"/>
          </w:rPr>
          <w:t xml:space="preserve">"904" Gran </w:t>
        </w:r>
        <w:proofErr w:type="spellStart"/>
        <w:r w:rsidRPr="00201FC5">
          <w:rPr>
            <w:rFonts w:ascii="Helvetica" w:eastAsia="Times New Roman" w:hAnsi="Helvetica" w:cs="Times New Roman"/>
            <w:color w:val="0000FF"/>
            <w:sz w:val="20"/>
            <w:szCs w:val="20"/>
            <w:u w:val="single"/>
          </w:rPr>
          <w:t>Reserva</w:t>
        </w:r>
        <w:proofErr w:type="spellEnd"/>
      </w:hyperlink>
      <w:r w:rsidRPr="00201FC5">
        <w:rPr>
          <w:rFonts w:ascii="Helvetica" w:eastAsia="Times New Roman" w:hAnsi="Helvetica" w:cs="Times New Roman"/>
          <w:color w:val="000000"/>
          <w:sz w:val="20"/>
          <w:szCs w:val="20"/>
        </w:rPr>
        <w:t> is a local benchmark. For whites, </w:t>
      </w:r>
      <w:proofErr w:type="spellStart"/>
      <w:r w:rsidRPr="00201FC5">
        <w:rPr>
          <w:rFonts w:ascii="Helvetica" w:eastAsia="Times New Roman" w:hAnsi="Helvetica" w:cs="Times New Roman"/>
          <w:color w:val="000000"/>
          <w:sz w:val="20"/>
          <w:szCs w:val="20"/>
        </w:rPr>
        <w:fldChar w:fldCharType="begin"/>
      </w:r>
      <w:r w:rsidRPr="00201FC5">
        <w:rPr>
          <w:rFonts w:ascii="Helvetica" w:eastAsia="Times New Roman" w:hAnsi="Helvetica" w:cs="Times New Roman"/>
          <w:color w:val="000000"/>
          <w:sz w:val="20"/>
          <w:szCs w:val="20"/>
        </w:rPr>
        <w:instrText xml:space="preserve"> HYPERLINK "https://www.klwines.com/p/i?i=1501952&amp;searchId=76d3aba8-6842-4499-8733-b9be87483281&amp;searchServiceName=klwines-prod-productsearch&amp;searchRank=23" </w:instrText>
      </w:r>
      <w:r w:rsidRPr="00201FC5">
        <w:rPr>
          <w:rFonts w:ascii="Helvetica" w:eastAsia="Times New Roman" w:hAnsi="Helvetica" w:cs="Times New Roman"/>
          <w:color w:val="000000"/>
          <w:sz w:val="20"/>
          <w:szCs w:val="20"/>
        </w:rPr>
        <w:fldChar w:fldCharType="separate"/>
      </w:r>
      <w:r w:rsidRPr="00201FC5">
        <w:rPr>
          <w:rFonts w:ascii="Helvetica" w:eastAsia="Times New Roman" w:hAnsi="Helvetica" w:cs="Times New Roman"/>
          <w:color w:val="0000FF"/>
          <w:sz w:val="20"/>
          <w:szCs w:val="20"/>
          <w:u w:val="single"/>
        </w:rPr>
        <w:t>Muga's</w:t>
      </w:r>
      <w:proofErr w:type="spellEnd"/>
      <w:r w:rsidRPr="00201FC5">
        <w:rPr>
          <w:rFonts w:ascii="Helvetica" w:eastAsia="Times New Roman" w:hAnsi="Helvetica" w:cs="Times New Roman"/>
          <w:color w:val="0000FF"/>
          <w:sz w:val="20"/>
          <w:szCs w:val="20"/>
          <w:u w:val="single"/>
        </w:rPr>
        <w:t xml:space="preserve"> affable entry level</w:t>
      </w:r>
      <w:r w:rsidRPr="00201FC5">
        <w:rPr>
          <w:rFonts w:ascii="Helvetica" w:eastAsia="Times New Roman" w:hAnsi="Helvetica" w:cs="Times New Roman"/>
          <w:color w:val="000000"/>
          <w:sz w:val="20"/>
          <w:szCs w:val="20"/>
        </w:rPr>
        <w:fldChar w:fldCharType="end"/>
      </w:r>
      <w:r w:rsidRPr="00201FC5">
        <w:rPr>
          <w:rFonts w:ascii="Helvetica" w:eastAsia="Times New Roman" w:hAnsi="Helvetica" w:cs="Times New Roman"/>
          <w:color w:val="000000"/>
          <w:sz w:val="20"/>
          <w:szCs w:val="20"/>
        </w:rPr>
        <w:t> is available as is CVNE's more cerebral "</w:t>
      </w:r>
      <w:hyperlink r:id="rId18" w:history="1">
        <w:r w:rsidRPr="00201FC5">
          <w:rPr>
            <w:rFonts w:ascii="Helvetica" w:eastAsia="Times New Roman" w:hAnsi="Helvetica" w:cs="Times New Roman"/>
            <w:color w:val="0000FF"/>
            <w:sz w:val="20"/>
            <w:szCs w:val="20"/>
            <w:u w:val="single"/>
          </w:rPr>
          <w:t>Monopole</w:t>
        </w:r>
      </w:hyperlink>
      <w:r w:rsidRPr="00201FC5">
        <w:rPr>
          <w:rFonts w:ascii="Helvetica" w:eastAsia="Times New Roman" w:hAnsi="Helvetica" w:cs="Times New Roman"/>
          <w:color w:val="000000"/>
          <w:sz w:val="20"/>
          <w:szCs w:val="20"/>
        </w:rPr>
        <w:t>." There's pink wine as well with </w:t>
      </w:r>
      <w:proofErr w:type="spellStart"/>
      <w:r w:rsidRPr="00201FC5">
        <w:rPr>
          <w:rFonts w:ascii="Helvetica" w:eastAsia="Times New Roman" w:hAnsi="Helvetica" w:cs="Times New Roman"/>
          <w:color w:val="000000"/>
          <w:sz w:val="20"/>
          <w:szCs w:val="20"/>
        </w:rPr>
        <w:fldChar w:fldCharType="begin"/>
      </w:r>
      <w:r w:rsidRPr="00201FC5">
        <w:rPr>
          <w:rFonts w:ascii="Helvetica" w:eastAsia="Times New Roman" w:hAnsi="Helvetica" w:cs="Times New Roman"/>
          <w:color w:val="000000"/>
          <w:sz w:val="20"/>
          <w:szCs w:val="20"/>
        </w:rPr>
        <w:instrText xml:space="preserve"> HYPERLINK "https://www.klwines.com/p/i?i=1426652&amp;searchId=76d3aba8-6842-4499-8733-b9be87483281&amp;searchServiceName=klwines-prod-productsearch&amp;searchRank=6" </w:instrText>
      </w:r>
      <w:r w:rsidRPr="00201FC5">
        <w:rPr>
          <w:rFonts w:ascii="Helvetica" w:eastAsia="Times New Roman" w:hAnsi="Helvetica" w:cs="Times New Roman"/>
          <w:color w:val="000000"/>
          <w:sz w:val="20"/>
          <w:szCs w:val="20"/>
        </w:rPr>
        <w:fldChar w:fldCharType="separate"/>
      </w:r>
      <w:r w:rsidRPr="00201FC5">
        <w:rPr>
          <w:rFonts w:ascii="Helvetica" w:eastAsia="Times New Roman" w:hAnsi="Helvetica" w:cs="Times New Roman"/>
          <w:color w:val="0000FF"/>
          <w:sz w:val="20"/>
          <w:szCs w:val="20"/>
          <w:u w:val="single"/>
        </w:rPr>
        <w:t>Muga</w:t>
      </w:r>
      <w:proofErr w:type="spellEnd"/>
      <w:r w:rsidRPr="00201FC5">
        <w:rPr>
          <w:rFonts w:ascii="Helvetica" w:eastAsia="Times New Roman" w:hAnsi="Helvetica" w:cs="Times New Roman"/>
          <w:color w:val="0000FF"/>
          <w:sz w:val="20"/>
          <w:szCs w:val="20"/>
          <w:u w:val="single"/>
        </w:rPr>
        <w:t xml:space="preserve"> again</w:t>
      </w:r>
      <w:r w:rsidRPr="00201FC5">
        <w:rPr>
          <w:rFonts w:ascii="Helvetica" w:eastAsia="Times New Roman" w:hAnsi="Helvetica" w:cs="Times New Roman"/>
          <w:color w:val="000000"/>
          <w:sz w:val="20"/>
          <w:szCs w:val="20"/>
        </w:rPr>
        <w:fldChar w:fldCharType="end"/>
      </w:r>
      <w:r w:rsidRPr="00201FC5">
        <w:rPr>
          <w:rFonts w:ascii="Helvetica" w:eastAsia="Times New Roman" w:hAnsi="Helvetica" w:cs="Times New Roman"/>
          <w:color w:val="000000"/>
          <w:sz w:val="20"/>
          <w:szCs w:val="20"/>
        </w:rPr>
        <w:t> or the greatest, most age</w:t>
      </w:r>
      <w:r w:rsidR="00B737A4">
        <w:rPr>
          <w:rFonts w:ascii="Helvetica" w:eastAsia="Times New Roman" w:hAnsi="Helvetica" w:cs="Times New Roman"/>
          <w:color w:val="000000"/>
          <w:sz w:val="20"/>
          <w:szCs w:val="20"/>
        </w:rPr>
        <w:t xml:space="preserve"> </w:t>
      </w:r>
      <w:bookmarkStart w:id="0" w:name="_GoBack"/>
      <w:bookmarkEnd w:id="0"/>
      <w:r w:rsidRPr="00201FC5">
        <w:rPr>
          <w:rFonts w:ascii="Helvetica" w:eastAsia="Times New Roman" w:hAnsi="Helvetica" w:cs="Times New Roman"/>
          <w:color w:val="000000"/>
          <w:sz w:val="20"/>
          <w:szCs w:val="20"/>
        </w:rPr>
        <w:t>worthy rosé in the world from </w:t>
      </w:r>
      <w:hyperlink r:id="rId19" w:history="1">
        <w:r w:rsidRPr="00201FC5">
          <w:rPr>
            <w:rFonts w:ascii="Helvetica" w:eastAsia="Times New Roman" w:hAnsi="Helvetica" w:cs="Times New Roman"/>
            <w:color w:val="0000FF"/>
            <w:sz w:val="20"/>
            <w:szCs w:val="20"/>
            <w:u w:val="single"/>
          </w:rPr>
          <w:t>López de Heredia</w:t>
        </w:r>
      </w:hyperlink>
      <w:r w:rsidRPr="00201FC5">
        <w:rPr>
          <w:rFonts w:ascii="Helvetica" w:eastAsia="Times New Roman" w:hAnsi="Helvetica" w:cs="Times New Roman"/>
          <w:color w:val="000000"/>
          <w:sz w:val="20"/>
          <w:szCs w:val="20"/>
        </w:rPr>
        <w:t>.</w:t>
      </w:r>
    </w:p>
    <w:p w14:paraId="6CE18B33" w14:textId="77777777" w:rsidR="00201FC5" w:rsidRPr="00201FC5" w:rsidRDefault="00201FC5" w:rsidP="00201FC5">
      <w:pPr>
        <w:rPr>
          <w:rFonts w:ascii="Helvetica" w:eastAsia="Times New Roman" w:hAnsi="Helvetica" w:cs="Times New Roman"/>
          <w:color w:val="000000"/>
          <w:sz w:val="20"/>
          <w:szCs w:val="20"/>
        </w:rPr>
      </w:pPr>
    </w:p>
    <w:p w14:paraId="23A603F6" w14:textId="77777777" w:rsidR="00201FC5" w:rsidRPr="00201FC5" w:rsidRDefault="00201FC5" w:rsidP="00201FC5">
      <w:pPr>
        <w:rPr>
          <w:rFonts w:ascii="Helvetica" w:eastAsia="Times New Roman" w:hAnsi="Helvetica" w:cs="Times New Roman"/>
          <w:color w:val="000000"/>
          <w:sz w:val="20"/>
          <w:szCs w:val="20"/>
        </w:rPr>
      </w:pPr>
      <w:r w:rsidRPr="00201FC5">
        <w:rPr>
          <w:rFonts w:ascii="Helvetica" w:eastAsia="Times New Roman" w:hAnsi="Helvetica" w:cs="Times New Roman"/>
          <w:color w:val="000000"/>
          <w:sz w:val="20"/>
          <w:szCs w:val="20"/>
        </w:rPr>
        <w:t>Once again, don't hesitate to </w:t>
      </w:r>
      <w:hyperlink r:id="rId20" w:history="1">
        <w:r w:rsidRPr="00201FC5">
          <w:rPr>
            <w:rFonts w:ascii="Helvetica" w:eastAsia="Times New Roman" w:hAnsi="Helvetica" w:cs="Times New Roman"/>
            <w:color w:val="0000FF"/>
            <w:sz w:val="20"/>
            <w:szCs w:val="20"/>
            <w:u w:val="single"/>
          </w:rPr>
          <w:t>reach out with questions</w:t>
        </w:r>
      </w:hyperlink>
      <w:r w:rsidRPr="00201FC5">
        <w:rPr>
          <w:rFonts w:ascii="Helvetica" w:eastAsia="Times New Roman" w:hAnsi="Helvetica" w:cs="Times New Roman"/>
          <w:color w:val="000000"/>
          <w:sz w:val="20"/>
          <w:szCs w:val="20"/>
        </w:rPr>
        <w:t>, and we hope to see you for a lesson in Spanish food and wine.</w:t>
      </w:r>
    </w:p>
    <w:p w14:paraId="7AB78F06" w14:textId="13901BD9" w:rsidR="00DB2558" w:rsidRPr="004F37ED" w:rsidRDefault="00DB2558">
      <w:pPr>
        <w:rPr>
          <w:rFonts w:ascii="Helvetica" w:hAnsi="Helvetica"/>
          <w:sz w:val="20"/>
          <w:szCs w:val="20"/>
        </w:rPr>
      </w:pPr>
    </w:p>
    <w:p w14:paraId="1A89073C" w14:textId="15E75381" w:rsidR="00201FC5" w:rsidRPr="004F37ED" w:rsidRDefault="00201FC5">
      <w:pPr>
        <w:rPr>
          <w:rFonts w:ascii="Helvetica" w:hAnsi="Helvetica"/>
          <w:sz w:val="20"/>
          <w:szCs w:val="20"/>
        </w:rPr>
      </w:pPr>
    </w:p>
    <w:p w14:paraId="3F7D1F4F" w14:textId="77777777" w:rsidR="00201FC5" w:rsidRPr="00201FC5" w:rsidRDefault="00201FC5" w:rsidP="00201FC5">
      <w:pPr>
        <w:rPr>
          <w:rFonts w:ascii="Helvetica" w:eastAsia="Times New Roman" w:hAnsi="Helvetica" w:cs="Times New Roman"/>
          <w:sz w:val="20"/>
          <w:szCs w:val="20"/>
        </w:rPr>
      </w:pPr>
      <w:r w:rsidRPr="00201FC5">
        <w:rPr>
          <w:rFonts w:ascii="Helvetica" w:eastAsia="Times New Roman" w:hAnsi="Helvetica" w:cs="Times New Roman"/>
          <w:color w:val="000000"/>
          <w:sz w:val="20"/>
          <w:szCs w:val="20"/>
        </w:rPr>
        <w:lastRenderedPageBreak/>
        <w:t xml:space="preserve">Bill Jensen is the Co-Owner &amp; Beverage Director of Tail Up Goat and Reveler's Hour in the historic Adams Morgan neighborhood of Washington, DC. Prior to opening his own place, Bill spent the better part of a decade at local fine dining institution Komi, rising from server to Service Director and Sommelier. He was born and raised in the DMV, spent his formative years at a small liberal arts college in Maine, and caught the restaurant bug working at 2 </w:t>
      </w:r>
      <w:proofErr w:type="spellStart"/>
      <w:r w:rsidRPr="00201FC5">
        <w:rPr>
          <w:rFonts w:ascii="Helvetica" w:eastAsia="Times New Roman" w:hAnsi="Helvetica" w:cs="Times New Roman"/>
          <w:color w:val="000000"/>
          <w:sz w:val="20"/>
          <w:szCs w:val="20"/>
        </w:rPr>
        <w:t>Amys</w:t>
      </w:r>
      <w:proofErr w:type="spellEnd"/>
      <w:r w:rsidRPr="00201FC5">
        <w:rPr>
          <w:rFonts w:ascii="Helvetica" w:eastAsia="Times New Roman" w:hAnsi="Helvetica" w:cs="Times New Roman"/>
          <w:color w:val="000000"/>
          <w:sz w:val="20"/>
          <w:szCs w:val="20"/>
        </w:rPr>
        <w:t xml:space="preserve"> Neapolitan Pizzeria after finding himself unsuited for nine-to-five life. He believes that eating and drinking should be an act of replenishment, renewal, and discovery, and that wine functions best when it is not only about what’s in the glass but becomes the sum of the place and the people who produce it. Above all, Bill loves telling these stories and teaching his staff and his guests to appreciate drink in a new light.</w:t>
      </w:r>
    </w:p>
    <w:p w14:paraId="667B3302" w14:textId="3E2701C6" w:rsidR="00201FC5" w:rsidRDefault="00201FC5"/>
    <w:p w14:paraId="797BEE3B" w14:textId="20592EB6" w:rsidR="00201FC5" w:rsidRDefault="00201FC5">
      <w:r w:rsidRPr="00201FC5">
        <w:drawing>
          <wp:inline distT="0" distB="0" distL="0" distR="0" wp14:anchorId="1861B18B" wp14:editId="01139143">
            <wp:extent cx="5943600" cy="3965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965575"/>
                    </a:xfrm>
                    <a:prstGeom prst="rect">
                      <a:avLst/>
                    </a:prstGeom>
                  </pic:spPr>
                </pic:pic>
              </a:graphicData>
            </a:graphic>
          </wp:inline>
        </w:drawing>
      </w:r>
    </w:p>
    <w:sectPr w:rsidR="00201FC5" w:rsidSect="00FC2A1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FC5"/>
    <w:rsid w:val="000C02A6"/>
    <w:rsid w:val="00201FC5"/>
    <w:rsid w:val="004F37ED"/>
    <w:rsid w:val="005B6707"/>
    <w:rsid w:val="00B737A4"/>
    <w:rsid w:val="00DB2558"/>
    <w:rsid w:val="00E82130"/>
    <w:rsid w:val="00FC2A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E93FB36"/>
  <w14:defaultImageDpi w14:val="32767"/>
  <w15:chartTrackingRefBased/>
  <w15:docId w15:val="{BA6C588B-28D1-0646-B16C-179C78DCDA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201FC5"/>
  </w:style>
  <w:style w:type="character" w:styleId="Hyperlink">
    <w:name w:val="Hyperlink"/>
    <w:basedOn w:val="DefaultParagraphFont"/>
    <w:uiPriority w:val="99"/>
    <w:semiHidden/>
    <w:unhideWhenUsed/>
    <w:rsid w:val="00201FC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733335">
      <w:bodyDiv w:val="1"/>
      <w:marLeft w:val="0"/>
      <w:marRight w:val="0"/>
      <w:marTop w:val="0"/>
      <w:marBottom w:val="0"/>
      <w:divBdr>
        <w:top w:val="none" w:sz="0" w:space="0" w:color="auto"/>
        <w:left w:val="none" w:sz="0" w:space="0" w:color="auto"/>
        <w:bottom w:val="none" w:sz="0" w:space="0" w:color="auto"/>
        <w:right w:val="none" w:sz="0" w:space="0" w:color="auto"/>
      </w:divBdr>
      <w:divsChild>
        <w:div w:id="1224682080">
          <w:marLeft w:val="0"/>
          <w:marRight w:val="0"/>
          <w:marTop w:val="0"/>
          <w:marBottom w:val="0"/>
          <w:divBdr>
            <w:top w:val="none" w:sz="0" w:space="0" w:color="auto"/>
            <w:left w:val="none" w:sz="0" w:space="0" w:color="auto"/>
            <w:bottom w:val="none" w:sz="0" w:space="0" w:color="auto"/>
            <w:right w:val="none" w:sz="0" w:space="0" w:color="auto"/>
          </w:divBdr>
          <w:divsChild>
            <w:div w:id="620576317">
              <w:marLeft w:val="0"/>
              <w:marRight w:val="0"/>
              <w:marTop w:val="0"/>
              <w:marBottom w:val="0"/>
              <w:divBdr>
                <w:top w:val="none" w:sz="0" w:space="0" w:color="auto"/>
                <w:left w:val="none" w:sz="0" w:space="0" w:color="auto"/>
                <w:bottom w:val="none" w:sz="0" w:space="0" w:color="auto"/>
                <w:right w:val="none" w:sz="0" w:space="0" w:color="auto"/>
              </w:divBdr>
              <w:divsChild>
                <w:div w:id="1517384977">
                  <w:marLeft w:val="0"/>
                  <w:marRight w:val="0"/>
                  <w:marTop w:val="0"/>
                  <w:marBottom w:val="0"/>
                  <w:divBdr>
                    <w:top w:val="none" w:sz="0" w:space="0" w:color="auto"/>
                    <w:left w:val="none" w:sz="0" w:space="0" w:color="auto"/>
                    <w:bottom w:val="none" w:sz="0" w:space="0" w:color="auto"/>
                    <w:right w:val="none" w:sz="0" w:space="0" w:color="auto"/>
                  </w:divBdr>
                  <w:divsChild>
                    <w:div w:id="1743022922">
                      <w:marLeft w:val="0"/>
                      <w:marRight w:val="0"/>
                      <w:marTop w:val="0"/>
                      <w:marBottom w:val="0"/>
                      <w:divBdr>
                        <w:top w:val="none" w:sz="0" w:space="0" w:color="auto"/>
                        <w:left w:val="none" w:sz="0" w:space="0" w:color="auto"/>
                        <w:bottom w:val="none" w:sz="0" w:space="0" w:color="auto"/>
                        <w:right w:val="none" w:sz="0" w:space="0" w:color="auto"/>
                      </w:divBdr>
                    </w:div>
                    <w:div w:id="449128372">
                      <w:marLeft w:val="0"/>
                      <w:marRight w:val="0"/>
                      <w:marTop w:val="0"/>
                      <w:marBottom w:val="0"/>
                      <w:divBdr>
                        <w:top w:val="none" w:sz="0" w:space="0" w:color="auto"/>
                        <w:left w:val="none" w:sz="0" w:space="0" w:color="auto"/>
                        <w:bottom w:val="none" w:sz="0" w:space="0" w:color="auto"/>
                        <w:right w:val="none" w:sz="0" w:space="0" w:color="auto"/>
                      </w:divBdr>
                    </w:div>
                    <w:div w:id="1214655053">
                      <w:marLeft w:val="0"/>
                      <w:marRight w:val="0"/>
                      <w:marTop w:val="0"/>
                      <w:marBottom w:val="0"/>
                      <w:divBdr>
                        <w:top w:val="none" w:sz="0" w:space="0" w:color="auto"/>
                        <w:left w:val="none" w:sz="0" w:space="0" w:color="auto"/>
                        <w:bottom w:val="none" w:sz="0" w:space="0" w:color="auto"/>
                        <w:right w:val="none" w:sz="0" w:space="0" w:color="auto"/>
                      </w:divBdr>
                    </w:div>
                  </w:divsChild>
                </w:div>
                <w:div w:id="903875703">
                  <w:marLeft w:val="0"/>
                  <w:marRight w:val="0"/>
                  <w:marTop w:val="0"/>
                  <w:marBottom w:val="0"/>
                  <w:divBdr>
                    <w:top w:val="none" w:sz="0" w:space="0" w:color="auto"/>
                    <w:left w:val="none" w:sz="0" w:space="0" w:color="auto"/>
                    <w:bottom w:val="none" w:sz="0" w:space="0" w:color="auto"/>
                    <w:right w:val="none" w:sz="0" w:space="0" w:color="auto"/>
                  </w:divBdr>
                </w:div>
                <w:div w:id="774207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941229">
          <w:marLeft w:val="0"/>
          <w:marRight w:val="0"/>
          <w:marTop w:val="0"/>
          <w:marBottom w:val="0"/>
          <w:divBdr>
            <w:top w:val="none" w:sz="0" w:space="0" w:color="auto"/>
            <w:left w:val="none" w:sz="0" w:space="0" w:color="auto"/>
            <w:bottom w:val="none" w:sz="0" w:space="0" w:color="auto"/>
            <w:right w:val="none" w:sz="0" w:space="0" w:color="auto"/>
          </w:divBdr>
        </w:div>
        <w:div w:id="2062171153">
          <w:marLeft w:val="0"/>
          <w:marRight w:val="0"/>
          <w:marTop w:val="0"/>
          <w:marBottom w:val="0"/>
          <w:divBdr>
            <w:top w:val="none" w:sz="0" w:space="0" w:color="auto"/>
            <w:left w:val="none" w:sz="0" w:space="0" w:color="auto"/>
            <w:bottom w:val="none" w:sz="0" w:space="0" w:color="auto"/>
            <w:right w:val="none" w:sz="0" w:space="0" w:color="auto"/>
          </w:divBdr>
        </w:div>
      </w:divsChild>
    </w:div>
    <w:div w:id="1306549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klwines.com" TargetMode="External"/><Relationship Id="rId13" Type="http://schemas.openxmlformats.org/officeDocument/2006/relationships/hyperlink" Target="https://www.astorwines.com/SearchResultsSingle.aspx?p=1&amp;search=50430&amp;searchtype=Contains" TargetMode="External"/><Relationship Id="rId18" Type="http://schemas.openxmlformats.org/officeDocument/2006/relationships/hyperlink" Target="https://www.klwines.com/p/i?i=1495435&amp;searchId=76d3aba8-6842-4499-8733-b9be87483281&amp;searchServiceName=klwines-prod-productsearch&amp;searchRank=44" TargetMode="External"/><Relationship Id="rId3" Type="http://schemas.openxmlformats.org/officeDocument/2006/relationships/webSettings" Target="webSettings.xml"/><Relationship Id="rId21" Type="http://schemas.openxmlformats.org/officeDocument/2006/relationships/image" Target="media/image1.tiff"/><Relationship Id="rId7" Type="http://schemas.openxmlformats.org/officeDocument/2006/relationships/hyperlink" Target="https://www.astorwines.com" TargetMode="External"/><Relationship Id="rId12" Type="http://schemas.openxmlformats.org/officeDocument/2006/relationships/hyperlink" Target="https://www.astorwines.com/SearchResultsSingle.aspx?p=1&amp;search=49644&amp;searchtype=Contains" TargetMode="External"/><Relationship Id="rId17" Type="http://schemas.openxmlformats.org/officeDocument/2006/relationships/hyperlink" Target="https://www.klwines.com/p/i?i=1495763&amp;searchId=76d3aba8-6842-4499-8733-b9be87483281&amp;searchServiceName=klwines-prod-productsearch&amp;searchRank=14" TargetMode="External"/><Relationship Id="rId2" Type="http://schemas.openxmlformats.org/officeDocument/2006/relationships/settings" Target="settings.xml"/><Relationship Id="rId16" Type="http://schemas.openxmlformats.org/officeDocument/2006/relationships/hyperlink" Target="https://www.klwines.com/p/i?i=1478172&amp;searchId=76d3aba8-6842-4499-8733-b9be87483281&amp;searchServiceName=klwines-prod-productsearch&amp;searchRank=50" TargetMode="External"/><Relationship Id="rId20" Type="http://schemas.openxmlformats.org/officeDocument/2006/relationships/hyperlink" Target="mailto:wineschool@tailupgoat.com" TargetMode="External"/><Relationship Id="rId1" Type="http://schemas.openxmlformats.org/officeDocument/2006/relationships/styles" Target="styles.xml"/><Relationship Id="rId6" Type="http://schemas.openxmlformats.org/officeDocument/2006/relationships/hyperlink" Target="https://www.foodandwine.com/wine/shipping-wine-between-states-legal" TargetMode="External"/><Relationship Id="rId11" Type="http://schemas.openxmlformats.org/officeDocument/2006/relationships/hyperlink" Target="https://www.astorwines.com/SearchResultsSingle.aspx?p=1&amp;search=31677&amp;searchtype=Contains" TargetMode="External"/><Relationship Id="rId5" Type="http://schemas.openxmlformats.org/officeDocument/2006/relationships/hyperlink" Target="https://revelers-hour.myshopify.com/collections/all-about-rioja" TargetMode="External"/><Relationship Id="rId15" Type="http://schemas.openxmlformats.org/officeDocument/2006/relationships/hyperlink" Target="https://www.klwines.com/p/i?i=1454962&amp;searchId=76d3aba8-6842-4499-8733-b9be87483281&amp;searchServiceName=klwines-prod-productsearch&amp;searchRank=8" TargetMode="External"/><Relationship Id="rId23" Type="http://schemas.openxmlformats.org/officeDocument/2006/relationships/theme" Target="theme/theme1.xml"/><Relationship Id="rId10" Type="http://schemas.openxmlformats.org/officeDocument/2006/relationships/hyperlink" Target="https://www.astorwines.com/SearchResultsSingle.aspx?p=1&amp;search=24542&amp;searchtype=Contains" TargetMode="External"/><Relationship Id="rId19" Type="http://schemas.openxmlformats.org/officeDocument/2006/relationships/hyperlink" Target="https://www.klwines.com/p/i?i=1362706&amp;searchId=4f2d2c5e-0736-4b17-9220-ad729f2e6710&amp;searchServiceName=klwines-prod-productsearch&amp;searchRank=55" TargetMode="External"/><Relationship Id="rId4" Type="http://schemas.openxmlformats.org/officeDocument/2006/relationships/hyperlink" Target="mailto:wineschool@tailupgoat.com" TargetMode="External"/><Relationship Id="rId9" Type="http://schemas.openxmlformats.org/officeDocument/2006/relationships/hyperlink" Target="https://www.wine.com" TargetMode="External"/><Relationship Id="rId14" Type="http://schemas.openxmlformats.org/officeDocument/2006/relationships/hyperlink" Target="https://www.klwines.com/p/i?i=1430937&amp;searchId=c64dcbc2-8f69-4625-a6ff-3c4f584ee603&amp;searchServiceName=klwines-prod-productsearch&amp;searchRank=22"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2</Pages>
  <Words>1012</Words>
  <Characters>5770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Springe</dc:creator>
  <cp:keywords/>
  <dc:description/>
  <cp:lastModifiedBy>David Springe</cp:lastModifiedBy>
  <cp:revision>2</cp:revision>
  <dcterms:created xsi:type="dcterms:W3CDTF">2020-10-23T13:35:00Z</dcterms:created>
  <dcterms:modified xsi:type="dcterms:W3CDTF">2020-10-23T14:21:00Z</dcterms:modified>
</cp:coreProperties>
</file>