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45FF9B" w14:textId="77777777" w:rsidR="003B0111" w:rsidRPr="009A2388" w:rsidRDefault="003B0111" w:rsidP="003B0111">
      <w:pPr>
        <w:spacing w:line="240" w:lineRule="auto"/>
        <w:jc w:val="center"/>
        <w:rPr>
          <w:szCs w:val="24"/>
        </w:rPr>
      </w:pPr>
      <w:bookmarkStart w:id="0" w:name="_GoBack"/>
      <w:bookmarkEnd w:id="0"/>
      <w:r w:rsidRPr="009A2388">
        <w:rPr>
          <w:szCs w:val="24"/>
        </w:rPr>
        <w:t>Before the</w:t>
      </w:r>
    </w:p>
    <w:p w14:paraId="536BD172" w14:textId="77777777" w:rsidR="003B0111" w:rsidRPr="009A2388" w:rsidRDefault="003B0111" w:rsidP="003B0111">
      <w:pPr>
        <w:spacing w:line="240" w:lineRule="auto"/>
        <w:jc w:val="center"/>
        <w:rPr>
          <w:szCs w:val="24"/>
        </w:rPr>
      </w:pPr>
      <w:r w:rsidRPr="009A2388">
        <w:rPr>
          <w:szCs w:val="24"/>
        </w:rPr>
        <w:t>FEDERAL COMMUNICATIONS COMMISSION</w:t>
      </w:r>
    </w:p>
    <w:p w14:paraId="6A4EF13B" w14:textId="77777777" w:rsidR="003B0111" w:rsidRPr="009A2388" w:rsidRDefault="003B0111" w:rsidP="003B0111">
      <w:pPr>
        <w:spacing w:line="240" w:lineRule="auto"/>
        <w:jc w:val="center"/>
        <w:rPr>
          <w:szCs w:val="24"/>
        </w:rPr>
      </w:pPr>
      <w:r w:rsidRPr="009A2388">
        <w:rPr>
          <w:szCs w:val="24"/>
        </w:rPr>
        <w:t>Washington, D.C.</w:t>
      </w:r>
    </w:p>
    <w:p w14:paraId="71895712" w14:textId="77777777" w:rsidR="003B0111" w:rsidRPr="009A2388" w:rsidRDefault="003B0111" w:rsidP="003B0111">
      <w:pPr>
        <w:jc w:val="center"/>
        <w:rPr>
          <w:szCs w:val="24"/>
        </w:rPr>
      </w:pPr>
    </w:p>
    <w:p w14:paraId="3CDE4A4C" w14:textId="77777777" w:rsidR="003B0111" w:rsidRPr="009A2388" w:rsidRDefault="003B0111" w:rsidP="003B0111">
      <w:pPr>
        <w:spacing w:line="240" w:lineRule="auto"/>
        <w:rPr>
          <w:szCs w:val="24"/>
        </w:rPr>
      </w:pPr>
      <w:r w:rsidRPr="009A2388">
        <w:rPr>
          <w:szCs w:val="24"/>
        </w:rPr>
        <w:t>In the Matter of</w:t>
      </w:r>
      <w:r w:rsidRPr="009A2388">
        <w:rPr>
          <w:szCs w:val="24"/>
        </w:rPr>
        <w:tab/>
      </w:r>
      <w:r w:rsidRPr="009A2388">
        <w:rPr>
          <w:szCs w:val="24"/>
        </w:rPr>
        <w:tab/>
      </w:r>
      <w:r w:rsidRPr="009A2388">
        <w:rPr>
          <w:szCs w:val="24"/>
        </w:rPr>
        <w:tab/>
      </w:r>
      <w:r w:rsidRPr="009A2388">
        <w:rPr>
          <w:szCs w:val="24"/>
        </w:rPr>
        <w:tab/>
        <w:t>)</w:t>
      </w:r>
    </w:p>
    <w:p w14:paraId="36D509B8" w14:textId="77777777" w:rsidR="003B0111" w:rsidRDefault="003B0111" w:rsidP="003B0111">
      <w:pPr>
        <w:spacing w:line="240" w:lineRule="auto"/>
        <w:rPr>
          <w:szCs w:val="24"/>
        </w:rPr>
      </w:pPr>
      <w:r w:rsidRPr="009A2388">
        <w:rPr>
          <w:szCs w:val="24"/>
        </w:rPr>
        <w:tab/>
      </w:r>
      <w:r w:rsidRPr="009A2388">
        <w:rPr>
          <w:szCs w:val="24"/>
        </w:rPr>
        <w:tab/>
      </w:r>
      <w:r w:rsidRPr="009A2388">
        <w:rPr>
          <w:szCs w:val="24"/>
        </w:rPr>
        <w:tab/>
      </w:r>
      <w:r w:rsidRPr="009A2388">
        <w:rPr>
          <w:szCs w:val="24"/>
        </w:rPr>
        <w:tab/>
      </w:r>
      <w:r w:rsidRPr="009A2388">
        <w:rPr>
          <w:szCs w:val="24"/>
        </w:rPr>
        <w:tab/>
      </w:r>
      <w:r w:rsidRPr="009A2388">
        <w:rPr>
          <w:szCs w:val="24"/>
        </w:rPr>
        <w:tab/>
        <w:t>)</w:t>
      </w:r>
    </w:p>
    <w:p w14:paraId="25E2B5F5" w14:textId="77777777" w:rsidR="003B0111" w:rsidRPr="009A2388" w:rsidRDefault="003B0111" w:rsidP="003B0111">
      <w:pPr>
        <w:spacing w:line="240" w:lineRule="auto"/>
        <w:rPr>
          <w:szCs w:val="24"/>
        </w:rPr>
      </w:pPr>
      <w:r>
        <w:rPr>
          <w:szCs w:val="24"/>
        </w:rPr>
        <w:t>Reforming FCC Procedures</w:t>
      </w:r>
      <w:r>
        <w:rPr>
          <w:szCs w:val="24"/>
        </w:rPr>
        <w:tab/>
      </w:r>
      <w:r>
        <w:rPr>
          <w:szCs w:val="24"/>
        </w:rPr>
        <w:tab/>
      </w:r>
      <w:r w:rsidRPr="009A2388">
        <w:rPr>
          <w:szCs w:val="24"/>
        </w:rPr>
        <w:tab/>
        <w:t>)</w:t>
      </w:r>
      <w:r w:rsidRPr="009A2388">
        <w:rPr>
          <w:szCs w:val="24"/>
        </w:rPr>
        <w:tab/>
      </w:r>
      <w:r>
        <w:rPr>
          <w:szCs w:val="24"/>
        </w:rPr>
        <w:t xml:space="preserve">(No docket assigned.) </w:t>
      </w:r>
    </w:p>
    <w:p w14:paraId="056B30E1" w14:textId="77777777" w:rsidR="003B0111" w:rsidRPr="009A2388" w:rsidRDefault="003B0111" w:rsidP="003B0111">
      <w:pPr>
        <w:spacing w:line="240" w:lineRule="auto"/>
        <w:rPr>
          <w:szCs w:val="24"/>
        </w:rPr>
      </w:pPr>
    </w:p>
    <w:p w14:paraId="7C3ED60A" w14:textId="77777777" w:rsidR="003B0111" w:rsidRPr="009A2388" w:rsidRDefault="003B0111" w:rsidP="003B0111">
      <w:pPr>
        <w:spacing w:line="240" w:lineRule="auto"/>
        <w:rPr>
          <w:szCs w:val="24"/>
        </w:rPr>
      </w:pPr>
      <w:r>
        <w:rPr>
          <w:szCs w:val="24"/>
        </w:rPr>
        <w:t>____________________________________________________________________</w:t>
      </w:r>
    </w:p>
    <w:p w14:paraId="11A64794" w14:textId="77777777" w:rsidR="003B0111" w:rsidRDefault="003B0111" w:rsidP="003B0111">
      <w:pPr>
        <w:spacing w:line="240" w:lineRule="auto"/>
        <w:jc w:val="center"/>
        <w:rPr>
          <w:b/>
          <w:i/>
          <w:szCs w:val="24"/>
        </w:rPr>
      </w:pPr>
    </w:p>
    <w:p w14:paraId="3314BBAD" w14:textId="7DAAB173" w:rsidR="003B0111" w:rsidRPr="009A2388" w:rsidRDefault="003F09F8" w:rsidP="003B0111">
      <w:pPr>
        <w:spacing w:line="240" w:lineRule="auto"/>
        <w:jc w:val="center"/>
        <w:rPr>
          <w:b/>
          <w:szCs w:val="24"/>
        </w:rPr>
      </w:pPr>
      <w:r>
        <w:rPr>
          <w:b/>
          <w:szCs w:val="24"/>
        </w:rPr>
        <w:t>REMARKS</w:t>
      </w:r>
      <w:r w:rsidR="003B0111">
        <w:rPr>
          <w:b/>
          <w:szCs w:val="24"/>
        </w:rPr>
        <w:t xml:space="preserve"> </w:t>
      </w:r>
      <w:r w:rsidR="003B0111" w:rsidRPr="009A2388">
        <w:rPr>
          <w:b/>
          <w:szCs w:val="24"/>
        </w:rPr>
        <w:t>OF</w:t>
      </w:r>
      <w:r w:rsidR="003B0111">
        <w:rPr>
          <w:b/>
          <w:szCs w:val="24"/>
        </w:rPr>
        <w:t xml:space="preserve"> THE</w:t>
      </w:r>
    </w:p>
    <w:p w14:paraId="3D70BD8E" w14:textId="77777777" w:rsidR="003B0111" w:rsidRDefault="003B0111" w:rsidP="003B0111">
      <w:pPr>
        <w:spacing w:line="240" w:lineRule="auto"/>
        <w:jc w:val="center"/>
        <w:rPr>
          <w:b/>
          <w:szCs w:val="24"/>
        </w:rPr>
      </w:pPr>
      <w:r w:rsidRPr="009A2388">
        <w:rPr>
          <w:b/>
          <w:szCs w:val="24"/>
        </w:rPr>
        <w:t>NATIONAL ASSOCIATION OF STATE UTILITY CONSUMER ADVOCATES</w:t>
      </w:r>
    </w:p>
    <w:p w14:paraId="2924C508" w14:textId="77777777" w:rsidR="003B0111" w:rsidRDefault="003B0111" w:rsidP="003B0111">
      <w:pPr>
        <w:spacing w:line="240" w:lineRule="auto"/>
        <w:rPr>
          <w:b/>
          <w:szCs w:val="24"/>
        </w:rPr>
      </w:pPr>
      <w:r>
        <w:rPr>
          <w:b/>
          <w:szCs w:val="24"/>
        </w:rPr>
        <w:t>________________________________________________________________________</w:t>
      </w:r>
    </w:p>
    <w:p w14:paraId="02A79296" w14:textId="77777777" w:rsidR="003B0111" w:rsidRDefault="003B0111" w:rsidP="003B0111">
      <w:pPr>
        <w:rPr>
          <w:snapToGrid/>
          <w:szCs w:val="24"/>
        </w:rPr>
      </w:pPr>
    </w:p>
    <w:p w14:paraId="71AF2D53" w14:textId="77777777" w:rsidR="003B0111" w:rsidRDefault="003B0111" w:rsidP="00804FB5">
      <w:pPr>
        <w:ind w:firstLine="720"/>
        <w:rPr>
          <w:snapToGrid/>
        </w:rPr>
      </w:pPr>
      <w:r>
        <w:rPr>
          <w:snapToGrid/>
          <w:szCs w:val="24"/>
        </w:rPr>
        <w:t xml:space="preserve">On November 18, 2013 (as revised November 19), the </w:t>
      </w:r>
      <w:r w:rsidR="00B56D9A">
        <w:rPr>
          <w:snapToGrid/>
          <w:szCs w:val="24"/>
        </w:rPr>
        <w:t>Special</w:t>
      </w:r>
      <w:r>
        <w:rPr>
          <w:snapToGrid/>
          <w:szCs w:val="24"/>
        </w:rPr>
        <w:t xml:space="preserve"> Counsel to the </w:t>
      </w:r>
      <w:r w:rsidR="00B56D9A">
        <w:rPr>
          <w:snapToGrid/>
          <w:szCs w:val="24"/>
        </w:rPr>
        <w:t>Chairman</w:t>
      </w:r>
      <w:r>
        <w:rPr>
          <w:snapToGrid/>
          <w:szCs w:val="24"/>
        </w:rPr>
        <w:t xml:space="preserve"> of the Federal </w:t>
      </w:r>
      <w:r w:rsidR="00B56D9A">
        <w:rPr>
          <w:snapToGrid/>
          <w:szCs w:val="24"/>
        </w:rPr>
        <w:t>Communications</w:t>
      </w:r>
      <w:r>
        <w:rPr>
          <w:snapToGrid/>
          <w:szCs w:val="24"/>
        </w:rPr>
        <w:t xml:space="preserve"> Commission (“Commission” or “FCC”) posted a blog entitled “</w:t>
      </w:r>
      <w:r w:rsidRPr="003B0111">
        <w:rPr>
          <w:snapToGrid/>
        </w:rPr>
        <w:t>A Call for Input: Improving Government Efficiency at the FCC</w:t>
      </w:r>
      <w:r>
        <w:rPr>
          <w:snapToGrid/>
        </w:rPr>
        <w:t xml:space="preserve">.”  The blog asked for “input” on how the FCC can:  </w:t>
      </w:r>
    </w:p>
    <w:p w14:paraId="686AC921" w14:textId="77777777" w:rsidR="003B0111" w:rsidRPr="003B0111" w:rsidRDefault="003B0111" w:rsidP="003B0111">
      <w:pPr>
        <w:pStyle w:val="ListParagraph"/>
        <w:numPr>
          <w:ilvl w:val="0"/>
          <w:numId w:val="2"/>
        </w:numPr>
        <w:spacing w:after="240" w:line="240" w:lineRule="auto"/>
        <w:rPr>
          <w:snapToGrid/>
          <w:kern w:val="0"/>
          <w:szCs w:val="24"/>
        </w:rPr>
      </w:pPr>
      <w:r w:rsidRPr="003B0111">
        <w:rPr>
          <w:snapToGrid/>
          <w:kern w:val="0"/>
          <w:szCs w:val="24"/>
        </w:rPr>
        <w:t>Streamline, update and eliminate inefficient, outdated or duplicative processes;</w:t>
      </w:r>
    </w:p>
    <w:p w14:paraId="63B2F132" w14:textId="77777777" w:rsidR="003B0111" w:rsidRPr="007312B1" w:rsidRDefault="003B0111" w:rsidP="003B0111">
      <w:pPr>
        <w:widowControl/>
        <w:numPr>
          <w:ilvl w:val="0"/>
          <w:numId w:val="1"/>
        </w:numPr>
        <w:spacing w:after="240" w:line="240" w:lineRule="auto"/>
        <w:ind w:left="1080"/>
        <w:rPr>
          <w:snapToGrid/>
          <w:kern w:val="0"/>
          <w:szCs w:val="24"/>
        </w:rPr>
      </w:pPr>
      <w:r w:rsidRPr="007312B1">
        <w:rPr>
          <w:snapToGrid/>
          <w:kern w:val="0"/>
          <w:szCs w:val="24"/>
        </w:rPr>
        <w:t>Improve the effectiveness of communications between the public and the FCC;</w:t>
      </w:r>
    </w:p>
    <w:p w14:paraId="62DBEED1" w14:textId="77777777" w:rsidR="003B0111" w:rsidRPr="007312B1" w:rsidRDefault="003B0111" w:rsidP="003B0111">
      <w:pPr>
        <w:widowControl/>
        <w:numPr>
          <w:ilvl w:val="0"/>
          <w:numId w:val="1"/>
        </w:numPr>
        <w:spacing w:after="240" w:line="240" w:lineRule="auto"/>
        <w:ind w:left="1080"/>
        <w:rPr>
          <w:snapToGrid/>
          <w:kern w:val="0"/>
          <w:szCs w:val="24"/>
        </w:rPr>
      </w:pPr>
      <w:r w:rsidRPr="007312B1">
        <w:rPr>
          <w:snapToGrid/>
          <w:kern w:val="0"/>
          <w:szCs w:val="24"/>
        </w:rPr>
        <w:t>Make information collections and reports more focused, transparent and relevant;</w:t>
      </w:r>
    </w:p>
    <w:p w14:paraId="2A65B818" w14:textId="77777777" w:rsidR="003B0111" w:rsidRPr="007312B1" w:rsidRDefault="003B0111" w:rsidP="003B0111">
      <w:pPr>
        <w:widowControl/>
        <w:numPr>
          <w:ilvl w:val="0"/>
          <w:numId w:val="1"/>
        </w:numPr>
        <w:spacing w:after="240" w:line="240" w:lineRule="auto"/>
        <w:ind w:left="1080"/>
        <w:rPr>
          <w:snapToGrid/>
          <w:kern w:val="0"/>
          <w:szCs w:val="24"/>
        </w:rPr>
      </w:pPr>
      <w:r w:rsidRPr="007312B1">
        <w:rPr>
          <w:snapToGrid/>
          <w:kern w:val="0"/>
          <w:szCs w:val="24"/>
        </w:rPr>
        <w:t>Expand the overall transparency of the workings of the agency; and</w:t>
      </w:r>
    </w:p>
    <w:p w14:paraId="1B544757" w14:textId="77777777" w:rsidR="003B0111" w:rsidRPr="007312B1" w:rsidRDefault="004F01C5" w:rsidP="003B0111">
      <w:pPr>
        <w:widowControl/>
        <w:numPr>
          <w:ilvl w:val="0"/>
          <w:numId w:val="1"/>
        </w:numPr>
        <w:spacing w:after="240" w:line="240" w:lineRule="auto"/>
        <w:ind w:left="1080"/>
        <w:rPr>
          <w:snapToGrid/>
          <w:kern w:val="0"/>
          <w:szCs w:val="24"/>
        </w:rPr>
      </w:pPr>
      <w:r>
        <w:rPr>
          <w:snapToGrid/>
          <w:kern w:val="0"/>
          <w:szCs w:val="24"/>
        </w:rPr>
        <w:t>[Provide a]</w:t>
      </w:r>
      <w:r w:rsidR="003B0111" w:rsidRPr="007312B1">
        <w:rPr>
          <w:snapToGrid/>
          <w:kern w:val="0"/>
          <w:szCs w:val="24"/>
        </w:rPr>
        <w:t>ny other ideas to improve the focus, speed and efficiency of the FCC’s workflows.</w:t>
      </w:r>
      <w:r w:rsidR="003B0111">
        <w:rPr>
          <w:rStyle w:val="FootnoteReference"/>
          <w:snapToGrid/>
          <w:kern w:val="0"/>
          <w:szCs w:val="24"/>
        </w:rPr>
        <w:footnoteReference w:id="1"/>
      </w:r>
    </w:p>
    <w:p w14:paraId="0B418730" w14:textId="77777777" w:rsidR="003B0111" w:rsidRDefault="00804FB5" w:rsidP="003B0111">
      <w:pPr>
        <w:rPr>
          <w:szCs w:val="24"/>
        </w:rPr>
      </w:pPr>
      <w:r w:rsidRPr="00804FB5">
        <w:rPr>
          <w:szCs w:val="24"/>
        </w:rPr>
        <w:t>The input</w:t>
      </w:r>
      <w:r>
        <w:rPr>
          <w:szCs w:val="24"/>
        </w:rPr>
        <w:t xml:space="preserve"> is requested via e-mail.  </w:t>
      </w:r>
    </w:p>
    <w:p w14:paraId="6BEBE0DA" w14:textId="2A805DD8" w:rsidR="00804FB5" w:rsidRDefault="00804FB5" w:rsidP="00E54A0B">
      <w:pPr>
        <w:rPr>
          <w:szCs w:val="24"/>
        </w:rPr>
      </w:pPr>
      <w:r>
        <w:rPr>
          <w:szCs w:val="24"/>
        </w:rPr>
        <w:tab/>
        <w:t>The National Association of State Utility Consumer Advocates (</w:t>
      </w:r>
      <w:r w:rsidR="00E54A0B">
        <w:rPr>
          <w:szCs w:val="24"/>
        </w:rPr>
        <w:t>“</w:t>
      </w:r>
      <w:r>
        <w:rPr>
          <w:szCs w:val="24"/>
        </w:rPr>
        <w:t>NASUCA</w:t>
      </w:r>
      <w:r w:rsidR="00E54A0B">
        <w:rPr>
          <w:szCs w:val="24"/>
        </w:rPr>
        <w:t>”</w:t>
      </w:r>
      <w:r>
        <w:rPr>
          <w:szCs w:val="24"/>
        </w:rPr>
        <w:t xml:space="preserve">) </w:t>
      </w:r>
      <w:r w:rsidR="00E54A0B">
        <w:rPr>
          <w:szCs w:val="24"/>
        </w:rPr>
        <w:t xml:space="preserve">appreciates the intent of Chairman Wheeler and the Special Counsel to improve FCC processes and more effectively serve the public interest.   </w:t>
      </w:r>
      <w:r>
        <w:rPr>
          <w:szCs w:val="24"/>
        </w:rPr>
        <w:t xml:space="preserve">The Special Counsel did not </w:t>
      </w:r>
      <w:r w:rsidR="00296177">
        <w:rPr>
          <w:szCs w:val="24"/>
        </w:rPr>
        <w:t xml:space="preserve">seek formal </w:t>
      </w:r>
      <w:r>
        <w:rPr>
          <w:szCs w:val="24"/>
        </w:rPr>
        <w:t>comments</w:t>
      </w:r>
      <w:r w:rsidR="0027652A">
        <w:rPr>
          <w:szCs w:val="24"/>
        </w:rPr>
        <w:t xml:space="preserve"> </w:t>
      </w:r>
      <w:r w:rsidR="00296177">
        <w:rPr>
          <w:szCs w:val="24"/>
        </w:rPr>
        <w:t>pursuant to</w:t>
      </w:r>
      <w:r>
        <w:rPr>
          <w:szCs w:val="24"/>
        </w:rPr>
        <w:t xml:space="preserve"> the Administrative Procedures Act (APA)</w:t>
      </w:r>
      <w:r w:rsidR="00296177">
        <w:rPr>
          <w:szCs w:val="24"/>
        </w:rPr>
        <w:t xml:space="preserve">, but appears to be </w:t>
      </w:r>
      <w:r>
        <w:rPr>
          <w:szCs w:val="24"/>
        </w:rPr>
        <w:t xml:space="preserve"> continu</w:t>
      </w:r>
      <w:r w:rsidR="00296177">
        <w:rPr>
          <w:szCs w:val="24"/>
        </w:rPr>
        <w:t>ing</w:t>
      </w:r>
      <w:r>
        <w:rPr>
          <w:szCs w:val="24"/>
        </w:rPr>
        <w:t xml:space="preserve"> a</w:t>
      </w:r>
      <w:r w:rsidR="00296177">
        <w:rPr>
          <w:szCs w:val="24"/>
        </w:rPr>
        <w:t>n ongoing</w:t>
      </w:r>
      <w:r>
        <w:rPr>
          <w:szCs w:val="24"/>
        </w:rPr>
        <w:t xml:space="preserve"> </w:t>
      </w:r>
      <w:r>
        <w:rPr>
          <w:szCs w:val="24"/>
        </w:rPr>
        <w:lastRenderedPageBreak/>
        <w:t>dialog</w:t>
      </w:r>
      <w:r w:rsidR="00296177">
        <w:rPr>
          <w:szCs w:val="24"/>
        </w:rPr>
        <w:t>ue</w:t>
      </w:r>
      <w:r>
        <w:rPr>
          <w:szCs w:val="24"/>
        </w:rPr>
        <w:t xml:space="preserve">, </w:t>
      </w:r>
      <w:r w:rsidR="00296177">
        <w:rPr>
          <w:szCs w:val="24"/>
        </w:rPr>
        <w:t xml:space="preserve">that </w:t>
      </w:r>
      <w:r>
        <w:rPr>
          <w:szCs w:val="24"/>
        </w:rPr>
        <w:t xml:space="preserve">has </w:t>
      </w:r>
      <w:r w:rsidR="00296177">
        <w:rPr>
          <w:szCs w:val="24"/>
        </w:rPr>
        <w:t xml:space="preserve">previously </w:t>
      </w:r>
      <w:r>
        <w:rPr>
          <w:szCs w:val="24"/>
        </w:rPr>
        <w:t xml:space="preserve">been conducted </w:t>
      </w:r>
      <w:r w:rsidR="009E4462">
        <w:rPr>
          <w:szCs w:val="24"/>
        </w:rPr>
        <w:t xml:space="preserve">with some stakeholders </w:t>
      </w:r>
      <w:r>
        <w:rPr>
          <w:szCs w:val="24"/>
        </w:rPr>
        <w:t xml:space="preserve">under the APA </w:t>
      </w:r>
      <w:r w:rsidR="00B56D9A">
        <w:rPr>
          <w:szCs w:val="24"/>
        </w:rPr>
        <w:t>protections</w:t>
      </w:r>
      <w:r>
        <w:rPr>
          <w:szCs w:val="24"/>
        </w:rPr>
        <w:t xml:space="preserve"> for industry, consumers and regulators. </w:t>
      </w:r>
      <w:r w:rsidR="00E54A0B">
        <w:rPr>
          <w:szCs w:val="24"/>
        </w:rPr>
        <w:t>NASUCA</w:t>
      </w:r>
      <w:r w:rsidR="0027652A">
        <w:rPr>
          <w:szCs w:val="24"/>
        </w:rPr>
        <w:t xml:space="preserve"> </w:t>
      </w:r>
      <w:r w:rsidR="00296177">
        <w:rPr>
          <w:szCs w:val="24"/>
        </w:rPr>
        <w:t xml:space="preserve">offers </w:t>
      </w:r>
      <w:r w:rsidR="00C94CD3">
        <w:rPr>
          <w:szCs w:val="24"/>
        </w:rPr>
        <w:t xml:space="preserve">the following </w:t>
      </w:r>
      <w:r w:rsidR="00E54A0B">
        <w:rPr>
          <w:szCs w:val="24"/>
        </w:rPr>
        <w:t xml:space="preserve">preliminary </w:t>
      </w:r>
      <w:r w:rsidR="00C94CD3">
        <w:rPr>
          <w:szCs w:val="24"/>
        </w:rPr>
        <w:t xml:space="preserve">input </w:t>
      </w:r>
      <w:r w:rsidR="00296177">
        <w:rPr>
          <w:szCs w:val="24"/>
        </w:rPr>
        <w:t xml:space="preserve">in response to that request and will </w:t>
      </w:r>
      <w:r w:rsidR="004F01C5">
        <w:rPr>
          <w:szCs w:val="24"/>
        </w:rPr>
        <w:t xml:space="preserve">provide further </w:t>
      </w:r>
      <w:r w:rsidR="00820260">
        <w:rPr>
          <w:szCs w:val="24"/>
        </w:rPr>
        <w:t>thoughts</w:t>
      </w:r>
      <w:r w:rsidR="00C94CD3">
        <w:rPr>
          <w:szCs w:val="24"/>
        </w:rPr>
        <w:t xml:space="preserve"> </w:t>
      </w:r>
      <w:r w:rsidR="004F01C5">
        <w:rPr>
          <w:szCs w:val="24"/>
        </w:rPr>
        <w:t xml:space="preserve">in </w:t>
      </w:r>
      <w:r w:rsidR="00B56D9A">
        <w:rPr>
          <w:szCs w:val="24"/>
        </w:rPr>
        <w:t>response</w:t>
      </w:r>
      <w:r w:rsidR="004F01C5">
        <w:rPr>
          <w:szCs w:val="24"/>
        </w:rPr>
        <w:t xml:space="preserve"> to others’ e-mails on this subject</w:t>
      </w:r>
      <w:r w:rsidR="00296177">
        <w:rPr>
          <w:szCs w:val="24"/>
        </w:rPr>
        <w:t xml:space="preserve"> as appropriate</w:t>
      </w:r>
      <w:r w:rsidR="004F01C5">
        <w:rPr>
          <w:szCs w:val="24"/>
        </w:rPr>
        <w:t>.</w:t>
      </w:r>
      <w:r w:rsidR="00296177">
        <w:rPr>
          <w:szCs w:val="24"/>
        </w:rPr>
        <w:t xml:space="preserve">  If formal comments are sought, NASUCA will comment more formally.</w:t>
      </w:r>
      <w:r w:rsidR="004F01C5">
        <w:rPr>
          <w:szCs w:val="24"/>
        </w:rPr>
        <w:t xml:space="preserve"> </w:t>
      </w:r>
    </w:p>
    <w:p w14:paraId="3E8089A7" w14:textId="22FB2C4B" w:rsidR="003B2723" w:rsidRDefault="004F01C5" w:rsidP="00820260">
      <w:pPr>
        <w:rPr>
          <w:szCs w:val="24"/>
        </w:rPr>
      </w:pPr>
      <w:r>
        <w:rPr>
          <w:szCs w:val="24"/>
        </w:rPr>
        <w:tab/>
        <w:t>At this point, NASUCA will provide a single proposal to improve Commission procedures, which is based on recent experience</w:t>
      </w:r>
      <w:r w:rsidR="00FF788C">
        <w:rPr>
          <w:szCs w:val="24"/>
        </w:rPr>
        <w:t>.</w:t>
      </w:r>
      <w:r w:rsidR="005F44F0">
        <w:rPr>
          <w:szCs w:val="24"/>
        </w:rPr>
        <w:t xml:space="preserve"> </w:t>
      </w:r>
      <w:r w:rsidR="00E54A0B">
        <w:rPr>
          <w:szCs w:val="24"/>
        </w:rPr>
        <w:t xml:space="preserve"> </w:t>
      </w:r>
      <w:r w:rsidR="00413C6F">
        <w:rPr>
          <w:szCs w:val="24"/>
        </w:rPr>
        <w:t xml:space="preserve">The </w:t>
      </w:r>
      <w:r w:rsidR="005F44F0">
        <w:rPr>
          <w:szCs w:val="24"/>
        </w:rPr>
        <w:t xml:space="preserve">proposal is that the Commission adopt a </w:t>
      </w:r>
      <w:r w:rsidR="00C94CD3">
        <w:rPr>
          <w:szCs w:val="24"/>
        </w:rPr>
        <w:t xml:space="preserve">rule establishing a </w:t>
      </w:r>
      <w:r w:rsidR="005F44F0">
        <w:rPr>
          <w:szCs w:val="24"/>
        </w:rPr>
        <w:t>“shot-clock” of 180 days for acting on Petitions for Reconsideration.</w:t>
      </w:r>
      <w:r w:rsidR="005F44F0">
        <w:rPr>
          <w:rStyle w:val="FootnoteReference"/>
          <w:szCs w:val="24"/>
        </w:rPr>
        <w:footnoteReference w:id="2"/>
      </w:r>
      <w:r w:rsidR="005F44F0">
        <w:rPr>
          <w:szCs w:val="24"/>
        </w:rPr>
        <w:t xml:space="preserve">  The shot clock would deem such petitions denied unless the Commission ha</w:t>
      </w:r>
      <w:r w:rsidR="00FF788C">
        <w:rPr>
          <w:szCs w:val="24"/>
        </w:rPr>
        <w:t>s</w:t>
      </w:r>
      <w:r w:rsidR="005F44F0">
        <w:rPr>
          <w:szCs w:val="24"/>
        </w:rPr>
        <w:t xml:space="preserve"> issued a dispositive order within 180 days of filing.  The rule should provide that</w:t>
      </w:r>
      <w:r w:rsidR="00C94CD3">
        <w:rPr>
          <w:szCs w:val="24"/>
        </w:rPr>
        <w:t xml:space="preserve"> the Commission may extend the clock for an additional 180 days</w:t>
      </w:r>
      <w:r w:rsidR="005F44F0">
        <w:rPr>
          <w:szCs w:val="24"/>
        </w:rPr>
        <w:t>.</w:t>
      </w:r>
    </w:p>
    <w:p w14:paraId="642DA248" w14:textId="77B57FFC" w:rsidR="005677D9" w:rsidRDefault="005F44F0" w:rsidP="003B0111">
      <w:pPr>
        <w:rPr>
          <w:szCs w:val="24"/>
        </w:rPr>
      </w:pPr>
      <w:r>
        <w:rPr>
          <w:szCs w:val="24"/>
        </w:rPr>
        <w:tab/>
        <w:t xml:space="preserve">This proposal is based on </w:t>
      </w:r>
      <w:r w:rsidR="00D32298">
        <w:rPr>
          <w:szCs w:val="24"/>
        </w:rPr>
        <w:t>NASUCA’s</w:t>
      </w:r>
      <w:r w:rsidR="002F47D8">
        <w:rPr>
          <w:szCs w:val="24"/>
        </w:rPr>
        <w:t xml:space="preserve"> </w:t>
      </w:r>
      <w:r>
        <w:rPr>
          <w:szCs w:val="24"/>
        </w:rPr>
        <w:t xml:space="preserve">experience in </w:t>
      </w:r>
      <w:r w:rsidR="00C94CD3">
        <w:rPr>
          <w:szCs w:val="24"/>
        </w:rPr>
        <w:t xml:space="preserve">WC Docket 12-61, et al., and again in </w:t>
      </w:r>
      <w:r>
        <w:rPr>
          <w:szCs w:val="24"/>
        </w:rPr>
        <w:t xml:space="preserve">WC Docket </w:t>
      </w:r>
      <w:r w:rsidR="005677D9">
        <w:rPr>
          <w:szCs w:val="24"/>
        </w:rPr>
        <w:t>10-90</w:t>
      </w:r>
      <w:r w:rsidR="00E54A0B">
        <w:rPr>
          <w:szCs w:val="24"/>
        </w:rPr>
        <w:t>, et al.</w:t>
      </w:r>
      <w:r w:rsidR="00E3016E">
        <w:rPr>
          <w:szCs w:val="24"/>
        </w:rPr>
        <w:t xml:space="preserve">.  In the </w:t>
      </w:r>
      <w:r w:rsidR="00C94CD3">
        <w:rPr>
          <w:szCs w:val="24"/>
        </w:rPr>
        <w:t xml:space="preserve">former </w:t>
      </w:r>
      <w:r w:rsidR="00E3016E">
        <w:rPr>
          <w:szCs w:val="24"/>
        </w:rPr>
        <w:t>set of dockets, o</w:t>
      </w:r>
      <w:r w:rsidR="005677D9" w:rsidRPr="00E3016E">
        <w:rPr>
          <w:szCs w:val="24"/>
        </w:rPr>
        <w:t xml:space="preserve">n May 17, 2013, the </w:t>
      </w:r>
      <w:r w:rsidR="00C94CD3">
        <w:rPr>
          <w:szCs w:val="24"/>
        </w:rPr>
        <w:t xml:space="preserve">Commission </w:t>
      </w:r>
      <w:r w:rsidR="005677D9" w:rsidRPr="00E3016E">
        <w:rPr>
          <w:szCs w:val="24"/>
        </w:rPr>
        <w:t xml:space="preserve">“dismissed or denied” Petitions for Reconsideration </w:t>
      </w:r>
      <w:r w:rsidR="00C94CD3">
        <w:rPr>
          <w:szCs w:val="24"/>
        </w:rPr>
        <w:t>that had been pending since October 2008.</w:t>
      </w:r>
      <w:r w:rsidR="00C94CD3">
        <w:rPr>
          <w:rStyle w:val="FootnoteReference"/>
          <w:szCs w:val="24"/>
        </w:rPr>
        <w:footnoteReference w:id="3"/>
      </w:r>
      <w:r w:rsidR="00C94CD3">
        <w:rPr>
          <w:szCs w:val="24"/>
        </w:rPr>
        <w:t xml:space="preserve"> During the intervening period, the U.S. Court of Appeals had held NASUCA’s appeal of the original order in abeyance pending a Commission order on the petition for reconsideration.</w:t>
      </w:r>
      <w:r w:rsidR="00C94CD3">
        <w:rPr>
          <w:rStyle w:val="FootnoteReference"/>
          <w:szCs w:val="24"/>
        </w:rPr>
        <w:footnoteReference w:id="4"/>
      </w:r>
      <w:r w:rsidR="00C94CD3">
        <w:rPr>
          <w:szCs w:val="24"/>
        </w:rPr>
        <w:t xml:space="preserve">  By the time the 2013 order was entered, however, the basis for NASUCA’s appeal had effectively been superseded by other intervening events.  For all intents and purposes, t</w:t>
      </w:r>
      <w:r w:rsidR="00D32298">
        <w:rPr>
          <w:szCs w:val="24"/>
        </w:rPr>
        <w:t>h</w:t>
      </w:r>
      <w:r w:rsidR="00C94CD3">
        <w:rPr>
          <w:szCs w:val="24"/>
        </w:rPr>
        <w:t>e</w:t>
      </w:r>
      <w:r w:rsidR="00D32298">
        <w:rPr>
          <w:szCs w:val="24"/>
        </w:rPr>
        <w:t xml:space="preserve"> </w:t>
      </w:r>
      <w:r w:rsidR="002F47D8">
        <w:rPr>
          <w:szCs w:val="24"/>
        </w:rPr>
        <w:t xml:space="preserve">extreme </w:t>
      </w:r>
      <w:r w:rsidR="00D32298">
        <w:rPr>
          <w:szCs w:val="24"/>
        </w:rPr>
        <w:t>delay effectively denied NASUCA its appeal rights.</w:t>
      </w:r>
      <w:r w:rsidR="002F47D8">
        <w:rPr>
          <w:rStyle w:val="FootnoteReference"/>
          <w:szCs w:val="24"/>
        </w:rPr>
        <w:footnoteReference w:id="5"/>
      </w:r>
    </w:p>
    <w:p w14:paraId="3106B0A6" w14:textId="168CD923" w:rsidR="005677D9" w:rsidRPr="0049060B" w:rsidRDefault="00D32298" w:rsidP="00820260">
      <w:r>
        <w:rPr>
          <w:szCs w:val="24"/>
        </w:rPr>
        <w:tab/>
      </w:r>
      <w:r w:rsidR="00616F2A">
        <w:rPr>
          <w:szCs w:val="24"/>
        </w:rPr>
        <w:t>Then, r</w:t>
      </w:r>
      <w:r>
        <w:rPr>
          <w:szCs w:val="24"/>
        </w:rPr>
        <w:t xml:space="preserve">elatedly, at oral argument on November 19, 2013, in the appeal from the </w:t>
      </w:r>
      <w:r w:rsidRPr="00D32298">
        <w:rPr>
          <w:i/>
          <w:szCs w:val="24"/>
        </w:rPr>
        <w:t xml:space="preserve">USF/ICC </w:t>
      </w:r>
      <w:r w:rsidRPr="00D32298">
        <w:rPr>
          <w:i/>
          <w:szCs w:val="24"/>
        </w:rPr>
        <w:lastRenderedPageBreak/>
        <w:t>Transformation Order</w:t>
      </w:r>
      <w:r>
        <w:rPr>
          <w:szCs w:val="24"/>
        </w:rPr>
        <w:t>,</w:t>
      </w:r>
      <w:r>
        <w:rPr>
          <w:rStyle w:val="FootnoteReference"/>
          <w:szCs w:val="24"/>
        </w:rPr>
        <w:footnoteReference w:id="6"/>
      </w:r>
      <w:r>
        <w:rPr>
          <w:szCs w:val="24"/>
        </w:rPr>
        <w:t xml:space="preserve"> </w:t>
      </w:r>
      <w:r w:rsidR="00413C6F">
        <w:rPr>
          <w:szCs w:val="24"/>
        </w:rPr>
        <w:t xml:space="preserve">Commission </w:t>
      </w:r>
      <w:r>
        <w:rPr>
          <w:szCs w:val="24"/>
        </w:rPr>
        <w:t xml:space="preserve">counsel asserted that </w:t>
      </w:r>
      <w:r w:rsidRPr="00C1723C">
        <w:rPr>
          <w:i/>
        </w:rPr>
        <w:t>Petroleum Comm’ns, Inc. v. FCC</w:t>
      </w:r>
      <w:r>
        <w:t>, 22 F.3d 1164 (D.C. Cir. 1994), held that the APA’s §</w:t>
      </w:r>
      <w:r w:rsidR="00413C6F">
        <w:t xml:space="preserve"> </w:t>
      </w:r>
      <w:r>
        <w:t xml:space="preserve">405 exhaustion requirement is not satisfied until the agency has resolved the issue raised by a reconsideration petition.  </w:t>
      </w:r>
      <w:r w:rsidRPr="00AA2888">
        <w:rPr>
          <w:i/>
        </w:rPr>
        <w:t>I</w:t>
      </w:r>
      <w:r w:rsidRPr="00134AA5">
        <w:rPr>
          <w:i/>
        </w:rPr>
        <w:t>d</w:t>
      </w:r>
      <w:r>
        <w:t>. at 1170-71.  Although NASUCA has countered in a FRAP 28(j) letter to the 10</w:t>
      </w:r>
      <w:r w:rsidRPr="00D32298">
        <w:rPr>
          <w:vertAlign w:val="superscript"/>
        </w:rPr>
        <w:t>th</w:t>
      </w:r>
      <w:r>
        <w:t xml:space="preserve"> Circuit, it is </w:t>
      </w:r>
      <w:r w:rsidR="00413C6F">
        <w:t xml:space="preserve">true </w:t>
      </w:r>
      <w:r>
        <w:t xml:space="preserve">that </w:t>
      </w:r>
      <w:r w:rsidR="0049060B">
        <w:t>t</w:t>
      </w:r>
      <w:r w:rsidR="0049060B" w:rsidRPr="0049060B">
        <w:rPr>
          <w:szCs w:val="24"/>
        </w:rPr>
        <w:t xml:space="preserve">he </w:t>
      </w:r>
      <w:r w:rsidR="00413C6F">
        <w:rPr>
          <w:szCs w:val="24"/>
        </w:rPr>
        <w:t xml:space="preserve">Commission </w:t>
      </w:r>
      <w:r w:rsidR="0049060B" w:rsidRPr="0049060B">
        <w:rPr>
          <w:szCs w:val="24"/>
        </w:rPr>
        <w:t xml:space="preserve">has </w:t>
      </w:r>
      <w:r w:rsidR="00C15054">
        <w:rPr>
          <w:szCs w:val="24"/>
        </w:rPr>
        <w:t>not yet</w:t>
      </w:r>
      <w:r w:rsidR="0049060B" w:rsidRPr="0049060B">
        <w:rPr>
          <w:szCs w:val="24"/>
        </w:rPr>
        <w:t xml:space="preserve"> ruled on the D.C. </w:t>
      </w:r>
      <w:r w:rsidR="00616F2A">
        <w:rPr>
          <w:szCs w:val="24"/>
        </w:rPr>
        <w:t>Public Service Commission</w:t>
      </w:r>
      <w:r w:rsidR="0049060B" w:rsidRPr="0049060B">
        <w:rPr>
          <w:szCs w:val="24"/>
        </w:rPr>
        <w:t>’s Petition for Reconsideration</w:t>
      </w:r>
      <w:r w:rsidR="0049060B">
        <w:rPr>
          <w:szCs w:val="24"/>
        </w:rPr>
        <w:t xml:space="preserve"> timely filed in 2011</w:t>
      </w:r>
      <w:r w:rsidR="0049060B" w:rsidRPr="0049060B">
        <w:rPr>
          <w:szCs w:val="24"/>
        </w:rPr>
        <w:t>.</w:t>
      </w:r>
      <w:r w:rsidR="00533757">
        <w:rPr>
          <w:rStyle w:val="FootnoteReference"/>
          <w:szCs w:val="24"/>
        </w:rPr>
        <w:footnoteReference w:id="7"/>
      </w:r>
      <w:r w:rsidR="0049060B">
        <w:rPr>
          <w:szCs w:val="24"/>
        </w:rPr>
        <w:t xml:space="preserve">  </w:t>
      </w:r>
      <w:r w:rsidR="005677D9" w:rsidRPr="0049060B">
        <w:t xml:space="preserve">Crucially, the D.C. Circuit has held that denial of reconsideration is not itself appealable.  </w:t>
      </w:r>
      <w:r w:rsidR="005677D9" w:rsidRPr="0049060B">
        <w:rPr>
          <w:i/>
        </w:rPr>
        <w:t>Southwestern Bell Tel. Co. v. FCC</w:t>
      </w:r>
      <w:r w:rsidR="005677D9" w:rsidRPr="0049060B">
        <w:t xml:space="preserve">, 180 F.3d. 307, 311 (D.C. Cir. 1999); </w:t>
      </w:r>
      <w:r w:rsidR="005677D9" w:rsidRPr="0049060B">
        <w:rPr>
          <w:i/>
        </w:rPr>
        <w:t>AT&amp;T v. FCC</w:t>
      </w:r>
      <w:r w:rsidR="005677D9" w:rsidRPr="0049060B">
        <w:t>, 363 F.3d 504, 511 (D.C. Cir. 2004).</w:t>
      </w:r>
      <w:r w:rsidR="0049060B">
        <w:t xml:space="preserve">  The </w:t>
      </w:r>
      <w:r w:rsidR="00413C6F">
        <w:t xml:space="preserve">Commission </w:t>
      </w:r>
      <w:r w:rsidR="0049060B">
        <w:t xml:space="preserve">has thus </w:t>
      </w:r>
      <w:r w:rsidR="00413C6F">
        <w:t xml:space="preserve">essentially </w:t>
      </w:r>
      <w:r w:rsidR="0049060B">
        <w:t xml:space="preserve">argued that its own inaction on this petition may preclude appellate review of an issue that is costing consumers millions of dollars each year. </w:t>
      </w:r>
    </w:p>
    <w:p w14:paraId="6F1E7E04" w14:textId="27B692D2" w:rsidR="00F658B7" w:rsidRDefault="00FF788C" w:rsidP="0027652A">
      <w:pPr>
        <w:autoSpaceDE w:val="0"/>
        <w:autoSpaceDN w:val="0"/>
        <w:adjustRightInd w:val="0"/>
        <w:ind w:firstLine="720"/>
        <w:rPr>
          <w:szCs w:val="24"/>
        </w:rPr>
      </w:pPr>
      <w:r>
        <w:rPr>
          <w:szCs w:val="24"/>
        </w:rPr>
        <w:t xml:space="preserve">NASUCA’s proposal will </w:t>
      </w:r>
      <w:r w:rsidR="00F658B7">
        <w:rPr>
          <w:szCs w:val="24"/>
        </w:rPr>
        <w:t xml:space="preserve">facilitate timely appellate review of disputed Commission orders and hence </w:t>
      </w:r>
      <w:r w:rsidR="0027652A">
        <w:rPr>
          <w:szCs w:val="24"/>
        </w:rPr>
        <w:t xml:space="preserve"> “improve the focus, speed and efficiency of the FCC’s workflows.”</w:t>
      </w:r>
      <w:r>
        <w:rPr>
          <w:szCs w:val="24"/>
        </w:rPr>
        <w:t xml:space="preserve">  NASUCA, therefore, respectfully requests consideration of this rule change. </w:t>
      </w:r>
    </w:p>
    <w:p w14:paraId="78586960" w14:textId="7232A9E9" w:rsidR="00B56D9A" w:rsidRDefault="00B56D9A" w:rsidP="00B56D9A">
      <w:pPr>
        <w:autoSpaceDE w:val="0"/>
        <w:autoSpaceDN w:val="0"/>
        <w:adjustRightInd w:val="0"/>
        <w:ind w:left="4320"/>
        <w:rPr>
          <w:color w:val="000000"/>
          <w:szCs w:val="24"/>
        </w:rPr>
      </w:pPr>
      <w:r>
        <w:rPr>
          <w:color w:val="000000"/>
          <w:szCs w:val="24"/>
        </w:rPr>
        <w:t>Respectfully submitted,</w:t>
      </w:r>
    </w:p>
    <w:p w14:paraId="1D197FB4" w14:textId="77777777" w:rsidR="00F658B7" w:rsidRDefault="00F658B7" w:rsidP="00B56D9A">
      <w:pPr>
        <w:autoSpaceDE w:val="0"/>
        <w:autoSpaceDN w:val="0"/>
        <w:adjustRightInd w:val="0"/>
        <w:ind w:left="4320"/>
        <w:rPr>
          <w:color w:val="000000"/>
          <w:szCs w:val="24"/>
        </w:rPr>
      </w:pPr>
    </w:p>
    <w:p w14:paraId="72CF8B4C" w14:textId="77777777" w:rsidR="00B56D9A" w:rsidRDefault="00B56D9A" w:rsidP="00B56D9A">
      <w:pPr>
        <w:autoSpaceDE w:val="0"/>
        <w:autoSpaceDN w:val="0"/>
        <w:adjustRightInd w:val="0"/>
        <w:spacing w:line="240" w:lineRule="auto"/>
        <w:ind w:left="4320"/>
        <w:rPr>
          <w:color w:val="000000"/>
          <w:szCs w:val="24"/>
        </w:rPr>
      </w:pPr>
      <w:r>
        <w:rPr>
          <w:color w:val="000000"/>
          <w:szCs w:val="24"/>
        </w:rPr>
        <w:t>Charles Acquard, Executive Director,</w:t>
      </w:r>
    </w:p>
    <w:p w14:paraId="1F1FD387" w14:textId="77777777" w:rsidR="00B56D9A" w:rsidRDefault="00B56D9A" w:rsidP="00B56D9A">
      <w:pPr>
        <w:autoSpaceDE w:val="0"/>
        <w:autoSpaceDN w:val="0"/>
        <w:adjustRightInd w:val="0"/>
        <w:spacing w:line="240" w:lineRule="auto"/>
        <w:ind w:left="4320"/>
        <w:rPr>
          <w:color w:val="000000"/>
          <w:szCs w:val="24"/>
        </w:rPr>
      </w:pPr>
      <w:r>
        <w:rPr>
          <w:color w:val="000000"/>
          <w:szCs w:val="24"/>
        </w:rPr>
        <w:t>NASUCA</w:t>
      </w:r>
    </w:p>
    <w:p w14:paraId="2302B1B2" w14:textId="77777777" w:rsidR="00B56D9A" w:rsidRDefault="00B56D9A" w:rsidP="00B56D9A">
      <w:pPr>
        <w:autoSpaceDE w:val="0"/>
        <w:autoSpaceDN w:val="0"/>
        <w:adjustRightInd w:val="0"/>
        <w:spacing w:line="240" w:lineRule="auto"/>
        <w:ind w:left="4320"/>
        <w:rPr>
          <w:color w:val="000000"/>
          <w:szCs w:val="24"/>
        </w:rPr>
      </w:pPr>
      <w:r>
        <w:rPr>
          <w:color w:val="000000"/>
          <w:szCs w:val="24"/>
        </w:rPr>
        <w:t>8380 Colesville Road, Suite 101</w:t>
      </w:r>
    </w:p>
    <w:p w14:paraId="3967B05D" w14:textId="77777777" w:rsidR="00B56D9A" w:rsidRDefault="00B56D9A" w:rsidP="00B56D9A">
      <w:pPr>
        <w:autoSpaceDE w:val="0"/>
        <w:autoSpaceDN w:val="0"/>
        <w:adjustRightInd w:val="0"/>
        <w:spacing w:line="240" w:lineRule="auto"/>
        <w:ind w:left="4320"/>
        <w:rPr>
          <w:color w:val="000000"/>
          <w:szCs w:val="24"/>
        </w:rPr>
      </w:pPr>
      <w:r>
        <w:rPr>
          <w:color w:val="000000"/>
          <w:szCs w:val="24"/>
        </w:rPr>
        <w:t>Silver Spring, MD 20910</w:t>
      </w:r>
    </w:p>
    <w:p w14:paraId="59E5AA30" w14:textId="77777777" w:rsidR="00B56D9A" w:rsidRDefault="00B56D9A" w:rsidP="00B56D9A">
      <w:pPr>
        <w:autoSpaceDE w:val="0"/>
        <w:autoSpaceDN w:val="0"/>
        <w:adjustRightInd w:val="0"/>
        <w:spacing w:line="240" w:lineRule="auto"/>
        <w:ind w:left="4320"/>
        <w:rPr>
          <w:color w:val="000000"/>
          <w:szCs w:val="24"/>
        </w:rPr>
      </w:pPr>
      <w:r>
        <w:rPr>
          <w:color w:val="000000"/>
          <w:szCs w:val="24"/>
        </w:rPr>
        <w:t>Phone (301) 589-6313</w:t>
      </w:r>
    </w:p>
    <w:p w14:paraId="5ABEDB70" w14:textId="77777777" w:rsidR="00B56D9A" w:rsidRDefault="00B56D9A" w:rsidP="00B56D9A">
      <w:pPr>
        <w:autoSpaceDE w:val="0"/>
        <w:autoSpaceDN w:val="0"/>
        <w:adjustRightInd w:val="0"/>
        <w:spacing w:line="240" w:lineRule="auto"/>
        <w:ind w:left="4320"/>
        <w:rPr>
          <w:color w:val="000000"/>
          <w:szCs w:val="24"/>
        </w:rPr>
      </w:pPr>
      <w:r>
        <w:rPr>
          <w:color w:val="000000"/>
          <w:szCs w:val="24"/>
        </w:rPr>
        <w:t>Fax (301) 589-6380</w:t>
      </w:r>
    </w:p>
    <w:p w14:paraId="66F53605" w14:textId="77777777" w:rsidR="00B56D9A" w:rsidRDefault="00B56D9A" w:rsidP="00B56D9A">
      <w:pPr>
        <w:autoSpaceDE w:val="0"/>
        <w:autoSpaceDN w:val="0"/>
        <w:adjustRightInd w:val="0"/>
        <w:ind w:left="4320"/>
        <w:rPr>
          <w:color w:val="000000"/>
          <w:szCs w:val="24"/>
        </w:rPr>
      </w:pPr>
    </w:p>
    <w:p w14:paraId="682651F4" w14:textId="04B44672" w:rsidR="00B56D9A" w:rsidRPr="009A2388" w:rsidRDefault="007C7D9D" w:rsidP="00B56D9A">
      <w:pPr>
        <w:rPr>
          <w:szCs w:val="24"/>
        </w:rPr>
      </w:pPr>
      <w:r>
        <w:t>January 7, 2014</w:t>
      </w:r>
      <w:r w:rsidR="00B56D9A">
        <w:rPr>
          <w:szCs w:val="24"/>
        </w:rPr>
        <w:t>.</w:t>
      </w:r>
    </w:p>
    <w:p w14:paraId="2122EC50" w14:textId="77777777" w:rsidR="00B56D9A" w:rsidRPr="00804FB5" w:rsidRDefault="00B56D9A" w:rsidP="00804FB5">
      <w:pPr>
        <w:ind w:firstLine="720"/>
        <w:rPr>
          <w:szCs w:val="24"/>
        </w:rPr>
      </w:pPr>
    </w:p>
    <w:p w14:paraId="53D07767" w14:textId="77777777" w:rsidR="003B0111" w:rsidRDefault="003B0111">
      <w:pPr>
        <w:widowControl/>
        <w:spacing w:after="200" w:line="276" w:lineRule="auto"/>
        <w:rPr>
          <w:snapToGrid/>
          <w:kern w:val="0"/>
          <w:szCs w:val="24"/>
        </w:rPr>
      </w:pPr>
      <w:r>
        <w:rPr>
          <w:snapToGrid/>
          <w:kern w:val="0"/>
          <w:szCs w:val="24"/>
        </w:rPr>
        <w:lastRenderedPageBreak/>
        <w:br w:type="page"/>
      </w:r>
    </w:p>
    <w:p w14:paraId="7F81890D" w14:textId="77777777" w:rsidR="0049060B" w:rsidRDefault="00B56D9A" w:rsidP="007312B1">
      <w:pPr>
        <w:widowControl/>
        <w:spacing w:before="100" w:beforeAutospacing="1" w:after="100" w:afterAutospacing="1" w:line="240" w:lineRule="auto"/>
        <w:rPr>
          <w:snapToGrid/>
          <w:kern w:val="0"/>
          <w:szCs w:val="24"/>
        </w:rPr>
      </w:pPr>
      <w:r>
        <w:rPr>
          <w:snapToGrid/>
          <w:kern w:val="0"/>
          <w:szCs w:val="24"/>
        </w:rPr>
        <w:lastRenderedPageBreak/>
        <w:t xml:space="preserve">TEXT OF SENIOR COUNSEL’S BLOG (accessed 12/1/13) </w:t>
      </w:r>
    </w:p>
    <w:p w14:paraId="2773A160" w14:textId="77777777" w:rsidR="0049060B" w:rsidRDefault="0049060B" w:rsidP="007312B1">
      <w:pPr>
        <w:widowControl/>
        <w:spacing w:before="100" w:beforeAutospacing="1" w:after="100" w:afterAutospacing="1" w:line="240" w:lineRule="auto"/>
        <w:rPr>
          <w:snapToGrid/>
          <w:kern w:val="0"/>
          <w:szCs w:val="24"/>
        </w:rPr>
      </w:pPr>
    </w:p>
    <w:p w14:paraId="1A0297D9"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 xml:space="preserve">As Chairman Wheeler announced in his initial </w:t>
      </w:r>
      <w:hyperlink r:id="rId9" w:tooltip="blog post" w:history="1">
        <w:r w:rsidRPr="007312B1">
          <w:rPr>
            <w:snapToGrid/>
            <w:color w:val="0000FF"/>
            <w:kern w:val="0"/>
            <w:szCs w:val="24"/>
            <w:u w:val="single"/>
          </w:rPr>
          <w:t>blog post</w:t>
        </w:r>
      </w:hyperlink>
      <w:r w:rsidRPr="007312B1">
        <w:rPr>
          <w:snapToGrid/>
          <w:kern w:val="0"/>
          <w:szCs w:val="24"/>
        </w:rPr>
        <w:t xml:space="preserve"> upon joining the FCC, improving agency processes and procedures to more efficiently and effectively serve the public interest is one of his top priorities.  As Special Counsel to Chairman Wheeler, I have been tasked with developing a plan within the next 60 days that includes recommendations on how best to tackle the challenge of reforming FCC processes.</w:t>
      </w:r>
    </w:p>
    <w:p w14:paraId="70882D9B"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 xml:space="preserve">In connection with that effort, we are soliciting public input on improving the efficiency of how we conduct business here at the FCC.  We know that stakeholders who interact with the FCC will have many thoughts on </w:t>
      </w:r>
      <w:r w:rsidRPr="007312B1">
        <w:rPr>
          <w:i/>
          <w:iCs/>
          <w:snapToGrid/>
          <w:kern w:val="0"/>
          <w:szCs w:val="24"/>
        </w:rPr>
        <w:t xml:space="preserve">substantive </w:t>
      </w:r>
      <w:r w:rsidRPr="007312B1">
        <w:rPr>
          <w:snapToGrid/>
          <w:kern w:val="0"/>
          <w:szCs w:val="24"/>
        </w:rPr>
        <w:t xml:space="preserve">reforms that the agency should undertake, but for this effort, we are particularly interested in your ideas and insights to improve the efficiency of the </w:t>
      </w:r>
      <w:r w:rsidRPr="007312B1">
        <w:rPr>
          <w:i/>
          <w:iCs/>
          <w:snapToGrid/>
          <w:kern w:val="0"/>
          <w:szCs w:val="24"/>
        </w:rPr>
        <w:t xml:space="preserve">process </w:t>
      </w:r>
      <w:r w:rsidRPr="007312B1">
        <w:rPr>
          <w:snapToGrid/>
          <w:kern w:val="0"/>
          <w:szCs w:val="24"/>
        </w:rPr>
        <w:t>at the FCC. </w:t>
      </w:r>
    </w:p>
    <w:p w14:paraId="334A81FB"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 xml:space="preserve">Please email your thoughts and ideas on FCC process reform to </w:t>
      </w:r>
      <w:hyperlink r:id="rId10" w:tooltip="innovation@fcc.gov" w:history="1">
        <w:r w:rsidRPr="007312B1">
          <w:rPr>
            <w:snapToGrid/>
            <w:color w:val="0000FF"/>
            <w:kern w:val="0"/>
            <w:szCs w:val="24"/>
            <w:u w:val="single"/>
          </w:rPr>
          <w:t>innovation@fcc.gov</w:t>
        </w:r>
      </w:hyperlink>
      <w:r w:rsidRPr="007312B1">
        <w:rPr>
          <w:snapToGrid/>
          <w:kern w:val="0"/>
          <w:szCs w:val="24"/>
        </w:rPr>
        <w:t xml:space="preserve"> (note that comments related to specific ongoing proceedings should be filed in those dockets and not in response to this blog post).  </w:t>
      </w:r>
      <w:r w:rsidRPr="007312B1">
        <w:rPr>
          <w:b/>
          <w:bCs/>
          <w:i/>
          <w:iCs/>
          <w:snapToGrid/>
          <w:kern w:val="0"/>
          <w:szCs w:val="24"/>
        </w:rPr>
        <w:t>PLEASE SUBMIT YOUR INPUT AS SOON AS POSSIBLE, BUT NO LATER THAN DECEMBER 2nd, SO THAT WE HAVE SUFFICIENT TIME TO EVALUATE RESPONSES. </w:t>
      </w:r>
    </w:p>
    <w:p w14:paraId="4C693899"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In particular, we are interested in any thoughts on what concrete steps the FCC can take to:</w:t>
      </w:r>
    </w:p>
    <w:p w14:paraId="7BAD2B2E" w14:textId="77777777" w:rsidR="007312B1" w:rsidRPr="007312B1" w:rsidRDefault="007312B1" w:rsidP="007312B1">
      <w:pPr>
        <w:widowControl/>
        <w:numPr>
          <w:ilvl w:val="0"/>
          <w:numId w:val="1"/>
        </w:numPr>
        <w:spacing w:before="100" w:beforeAutospacing="1" w:after="100" w:afterAutospacing="1" w:line="240" w:lineRule="auto"/>
        <w:rPr>
          <w:snapToGrid/>
          <w:kern w:val="0"/>
          <w:szCs w:val="24"/>
        </w:rPr>
      </w:pPr>
      <w:r w:rsidRPr="007312B1">
        <w:rPr>
          <w:snapToGrid/>
          <w:kern w:val="0"/>
          <w:szCs w:val="24"/>
        </w:rPr>
        <w:t>Streamline, update and eliminate inefficient, outdated or duplicative processes;</w:t>
      </w:r>
    </w:p>
    <w:p w14:paraId="3D5E8F9A" w14:textId="77777777" w:rsidR="007312B1" w:rsidRPr="007312B1" w:rsidRDefault="007312B1" w:rsidP="007312B1">
      <w:pPr>
        <w:widowControl/>
        <w:numPr>
          <w:ilvl w:val="0"/>
          <w:numId w:val="1"/>
        </w:numPr>
        <w:spacing w:before="100" w:beforeAutospacing="1" w:after="100" w:afterAutospacing="1" w:line="240" w:lineRule="auto"/>
        <w:rPr>
          <w:snapToGrid/>
          <w:kern w:val="0"/>
          <w:szCs w:val="24"/>
        </w:rPr>
      </w:pPr>
      <w:r w:rsidRPr="007312B1">
        <w:rPr>
          <w:snapToGrid/>
          <w:kern w:val="0"/>
          <w:szCs w:val="24"/>
        </w:rPr>
        <w:t>Improve the effectiveness of communications between the public and the FCC;</w:t>
      </w:r>
    </w:p>
    <w:p w14:paraId="6FB7E594" w14:textId="77777777" w:rsidR="007312B1" w:rsidRPr="007312B1" w:rsidRDefault="007312B1" w:rsidP="007312B1">
      <w:pPr>
        <w:widowControl/>
        <w:numPr>
          <w:ilvl w:val="0"/>
          <w:numId w:val="1"/>
        </w:numPr>
        <w:spacing w:before="100" w:beforeAutospacing="1" w:after="100" w:afterAutospacing="1" w:line="240" w:lineRule="auto"/>
        <w:rPr>
          <w:snapToGrid/>
          <w:kern w:val="0"/>
          <w:szCs w:val="24"/>
        </w:rPr>
      </w:pPr>
      <w:r w:rsidRPr="007312B1">
        <w:rPr>
          <w:snapToGrid/>
          <w:kern w:val="0"/>
          <w:szCs w:val="24"/>
        </w:rPr>
        <w:t>Make information collections and reports more focused, transparent and relevant;</w:t>
      </w:r>
    </w:p>
    <w:p w14:paraId="7CEF4869" w14:textId="77777777" w:rsidR="007312B1" w:rsidRPr="007312B1" w:rsidRDefault="007312B1" w:rsidP="007312B1">
      <w:pPr>
        <w:widowControl/>
        <w:numPr>
          <w:ilvl w:val="0"/>
          <w:numId w:val="1"/>
        </w:numPr>
        <w:spacing w:before="100" w:beforeAutospacing="1" w:after="100" w:afterAutospacing="1" w:line="240" w:lineRule="auto"/>
        <w:rPr>
          <w:snapToGrid/>
          <w:kern w:val="0"/>
          <w:szCs w:val="24"/>
        </w:rPr>
      </w:pPr>
      <w:r w:rsidRPr="007312B1">
        <w:rPr>
          <w:snapToGrid/>
          <w:kern w:val="0"/>
          <w:szCs w:val="24"/>
        </w:rPr>
        <w:t>Expand the overall transparency of the workings of the agency; and</w:t>
      </w:r>
    </w:p>
    <w:p w14:paraId="02B9E8D9" w14:textId="77777777" w:rsidR="007312B1" w:rsidRPr="007312B1" w:rsidRDefault="007312B1" w:rsidP="007312B1">
      <w:pPr>
        <w:widowControl/>
        <w:numPr>
          <w:ilvl w:val="0"/>
          <w:numId w:val="1"/>
        </w:numPr>
        <w:spacing w:before="100" w:beforeAutospacing="1" w:after="100" w:afterAutospacing="1" w:line="240" w:lineRule="auto"/>
        <w:rPr>
          <w:snapToGrid/>
          <w:kern w:val="0"/>
          <w:szCs w:val="24"/>
        </w:rPr>
      </w:pPr>
      <w:r w:rsidRPr="007312B1">
        <w:rPr>
          <w:snapToGrid/>
          <w:kern w:val="0"/>
          <w:szCs w:val="24"/>
        </w:rPr>
        <w:t>Any other ideas to improve the focus, speed and efficiency of the FCC’s workflows.</w:t>
      </w:r>
    </w:p>
    <w:p w14:paraId="31267452"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 xml:space="preserve">This is only the beginning of this round of process reform efforts at the FCC, which builds on the many steps taken in past years. We hope to have an ongoing dialogue both internally and externally about what the agency can do to be more responsive, efficient, and effective.  Your insights will be useful to developing recommendations for process reform, and we look forward to hearing your ideas and incorporating them into my report and recommendations to Chairman Wheeler. </w:t>
      </w:r>
      <w:r w:rsidRPr="007312B1">
        <w:rPr>
          <w:i/>
          <w:iCs/>
          <w:snapToGrid/>
          <w:kern w:val="0"/>
          <w:szCs w:val="24"/>
        </w:rPr>
        <w:t xml:space="preserve">Please note that any information you submit to </w:t>
      </w:r>
      <w:hyperlink r:id="rId11" w:tooltip="innovation@fcc.gov" w:history="1">
        <w:r w:rsidRPr="007312B1">
          <w:rPr>
            <w:i/>
            <w:iCs/>
            <w:snapToGrid/>
            <w:color w:val="0000FF"/>
            <w:kern w:val="0"/>
            <w:szCs w:val="24"/>
            <w:u w:val="single"/>
          </w:rPr>
          <w:t>innovation@fcc.gov</w:t>
        </w:r>
      </w:hyperlink>
      <w:r w:rsidRPr="007312B1">
        <w:rPr>
          <w:i/>
          <w:iCs/>
          <w:snapToGrid/>
          <w:kern w:val="0"/>
          <w:szCs w:val="24"/>
        </w:rPr>
        <w:t xml:space="preserve"> will be made public in connection with my report to the Chairman.</w:t>
      </w:r>
    </w:p>
    <w:p w14:paraId="2B493D11"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Thank you in advance for your input!</w:t>
      </w:r>
    </w:p>
    <w:p w14:paraId="33B88666" w14:textId="77777777" w:rsidR="007312B1" w:rsidRPr="007312B1" w:rsidRDefault="007312B1" w:rsidP="007312B1">
      <w:pPr>
        <w:widowControl/>
        <w:spacing w:before="100" w:beforeAutospacing="1" w:after="100" w:afterAutospacing="1" w:line="240" w:lineRule="auto"/>
        <w:rPr>
          <w:snapToGrid/>
          <w:kern w:val="0"/>
          <w:szCs w:val="24"/>
        </w:rPr>
      </w:pPr>
      <w:r w:rsidRPr="007312B1">
        <w:rPr>
          <w:snapToGrid/>
          <w:kern w:val="0"/>
          <w:szCs w:val="24"/>
        </w:rPr>
        <w:t>Diane Cornell</w:t>
      </w:r>
      <w:r w:rsidRPr="007312B1">
        <w:rPr>
          <w:snapToGrid/>
          <w:kern w:val="0"/>
          <w:szCs w:val="24"/>
        </w:rPr>
        <w:br/>
        <w:t>Special Counsel to Chairman Tom Wheeler</w:t>
      </w:r>
    </w:p>
    <w:p w14:paraId="4908CCFF" w14:textId="77777777" w:rsidR="00BE2BE7" w:rsidRDefault="00BE2BE7"/>
    <w:sectPr w:rsidR="00BE2BE7" w:rsidSect="009049E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28B1A" w14:textId="77777777" w:rsidR="00B15E15" w:rsidRDefault="00B15E15" w:rsidP="003B0111">
      <w:pPr>
        <w:spacing w:line="240" w:lineRule="auto"/>
      </w:pPr>
      <w:r>
        <w:separator/>
      </w:r>
    </w:p>
  </w:endnote>
  <w:endnote w:type="continuationSeparator" w:id="0">
    <w:p w14:paraId="0F566C76" w14:textId="77777777" w:rsidR="00B15E15" w:rsidRDefault="00B15E15" w:rsidP="003B01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282521"/>
      <w:docPartObj>
        <w:docPartGallery w:val="Page Numbers (Bottom of Page)"/>
        <w:docPartUnique/>
      </w:docPartObj>
    </w:sdtPr>
    <w:sdtEndPr>
      <w:rPr>
        <w:noProof/>
      </w:rPr>
    </w:sdtEndPr>
    <w:sdtContent>
      <w:p w14:paraId="1E1141E6" w14:textId="77777777" w:rsidR="00E54A0B" w:rsidRDefault="00E54A0B">
        <w:pPr>
          <w:pStyle w:val="Footer"/>
          <w:jc w:val="center"/>
        </w:pPr>
        <w:r>
          <w:fldChar w:fldCharType="begin"/>
        </w:r>
        <w:r>
          <w:instrText xml:space="preserve"> PAGE   \* MERGEFORMAT </w:instrText>
        </w:r>
        <w:r>
          <w:fldChar w:fldCharType="separate"/>
        </w:r>
        <w:r w:rsidR="00DC35AF">
          <w:rPr>
            <w:noProof/>
          </w:rPr>
          <w:t>1</w:t>
        </w:r>
        <w:r>
          <w:rPr>
            <w:noProof/>
          </w:rPr>
          <w:fldChar w:fldCharType="end"/>
        </w:r>
      </w:p>
    </w:sdtContent>
  </w:sdt>
  <w:p w14:paraId="1719DAD7" w14:textId="77777777" w:rsidR="00E54A0B" w:rsidRDefault="00E54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822D2" w14:textId="77777777" w:rsidR="00B15E15" w:rsidRDefault="00B15E15" w:rsidP="003B0111">
      <w:pPr>
        <w:spacing w:line="240" w:lineRule="auto"/>
      </w:pPr>
      <w:r>
        <w:separator/>
      </w:r>
    </w:p>
  </w:footnote>
  <w:footnote w:type="continuationSeparator" w:id="0">
    <w:p w14:paraId="24000BC3" w14:textId="77777777" w:rsidR="00B15E15" w:rsidRDefault="00B15E15" w:rsidP="003B0111">
      <w:pPr>
        <w:spacing w:line="240" w:lineRule="auto"/>
      </w:pPr>
      <w:r>
        <w:continuationSeparator/>
      </w:r>
    </w:p>
  </w:footnote>
  <w:footnote w:id="1">
    <w:p w14:paraId="685F06A6" w14:textId="77777777" w:rsidR="00E54A0B" w:rsidRDefault="00E54A0B">
      <w:pPr>
        <w:pStyle w:val="FootnoteText"/>
      </w:pPr>
      <w:r>
        <w:rPr>
          <w:rStyle w:val="FootnoteReference"/>
        </w:rPr>
        <w:footnoteRef/>
      </w:r>
      <w:r>
        <w:t xml:space="preserve"> The text of the blog is attached. </w:t>
      </w:r>
    </w:p>
  </w:footnote>
  <w:footnote w:id="2">
    <w:p w14:paraId="208EFED9" w14:textId="77777777" w:rsidR="00E54A0B" w:rsidRDefault="00E54A0B" w:rsidP="005F44F0">
      <w:pPr>
        <w:pStyle w:val="FootnoteText"/>
        <w:spacing w:after="120"/>
      </w:pPr>
      <w:r>
        <w:rPr>
          <w:rStyle w:val="FootnoteReference"/>
        </w:rPr>
        <w:footnoteRef/>
      </w:r>
      <w:r>
        <w:t xml:space="preserve"> Similar to the Commission procedures for mergers.   cite </w:t>
      </w:r>
    </w:p>
  </w:footnote>
  <w:footnote w:id="3">
    <w:p w14:paraId="19F40A61" w14:textId="05D8A53C" w:rsidR="00E54A0B" w:rsidRDefault="00E54A0B">
      <w:pPr>
        <w:pStyle w:val="FootnoteText"/>
      </w:pPr>
      <w:r>
        <w:rPr>
          <w:rStyle w:val="FootnoteReference"/>
        </w:rPr>
        <w:footnoteRef/>
      </w:r>
      <w:r>
        <w:t xml:space="preserve"> </w:t>
      </w:r>
      <w:r w:rsidRPr="00C94CD3">
        <w:t xml:space="preserve">See Petition of US Telecom for Forbearance Under 47 U S.C. § 160(c) from Enforcement of Certain Legacy Telecommunications Regulations, WC Docket 12-61, et al., Memorandum Opinion and Order and Report and Order and Further Notice of Proposed Rulemaking and Second Further Notice of Proposed Rulemaking,  FCC 13-69 (rel. May 17, 2013), ¶ 52. </w:t>
      </w:r>
    </w:p>
    <w:p w14:paraId="48169680" w14:textId="423EE742" w:rsidR="00E54A0B" w:rsidRDefault="00E54A0B">
      <w:pPr>
        <w:pStyle w:val="FootnoteText"/>
      </w:pPr>
      <w:r w:rsidRPr="00C94CD3">
        <w:t xml:space="preserve"> </w:t>
      </w:r>
    </w:p>
  </w:footnote>
  <w:footnote w:id="4">
    <w:p w14:paraId="59942A19" w14:textId="4C0EDAD8" w:rsidR="00E54A0B" w:rsidRDefault="00E54A0B">
      <w:pPr>
        <w:pStyle w:val="FootnoteText"/>
      </w:pPr>
      <w:r>
        <w:rPr>
          <w:rStyle w:val="FootnoteReference"/>
        </w:rPr>
        <w:footnoteRef/>
      </w:r>
      <w:r>
        <w:t xml:space="preserve"> </w:t>
      </w:r>
      <w:r w:rsidRPr="00C94CD3">
        <w:t>NASUCA v. FCC, DC Cir Case Nos. 08-1226 and 08-1353</w:t>
      </w:r>
    </w:p>
  </w:footnote>
  <w:footnote w:id="5">
    <w:p w14:paraId="28D39DEE" w14:textId="77777777" w:rsidR="00E54A0B" w:rsidRDefault="00E54A0B">
      <w:pPr>
        <w:pStyle w:val="FootnoteText"/>
      </w:pPr>
      <w:r>
        <w:rPr>
          <w:rStyle w:val="FootnoteReference"/>
        </w:rPr>
        <w:footnoteRef/>
      </w:r>
      <w:r>
        <w:t xml:space="preserve"> On September 23, 2012, the D.C. Circuit granted NASUCA’s request to  dismiss the appeals. </w:t>
      </w:r>
    </w:p>
  </w:footnote>
  <w:footnote w:id="6">
    <w:p w14:paraId="595E77CB" w14:textId="77777777" w:rsidR="00E54A0B" w:rsidRPr="0049060B" w:rsidRDefault="00E54A0B">
      <w:pPr>
        <w:pStyle w:val="FootnoteText"/>
      </w:pPr>
      <w:r>
        <w:rPr>
          <w:rStyle w:val="FootnoteReference"/>
        </w:rPr>
        <w:footnoteRef/>
      </w:r>
      <w:r>
        <w:t xml:space="preserve"> </w:t>
      </w:r>
      <w:r w:rsidRPr="0049060B">
        <w:rPr>
          <w:i/>
          <w:iCs/>
          <w:spacing w:val="-2"/>
        </w:rPr>
        <w:t xml:space="preserve">In the Matter of Connect America Fund, </w:t>
      </w:r>
      <w:r w:rsidRPr="0049060B">
        <w:rPr>
          <w:spacing w:val="-2"/>
        </w:rPr>
        <w:t>WC Docket No. 10-90, et al., Report And Order And Further Notice of Proposed Rulemaking (“</w:t>
      </w:r>
      <w:r w:rsidRPr="0049060B">
        <w:rPr>
          <w:i/>
          <w:spacing w:val="-2"/>
        </w:rPr>
        <w:t>USF/ICC Transformation Order</w:t>
      </w:r>
      <w:r w:rsidRPr="0049060B">
        <w:rPr>
          <w:spacing w:val="-2"/>
        </w:rPr>
        <w:t xml:space="preserve">”) (adopted October 27, 2011, released November 18, 2011), FCC 11-161; appealed sub nom. </w:t>
      </w:r>
      <w:r w:rsidRPr="0049060B">
        <w:rPr>
          <w:i/>
          <w:spacing w:val="-2"/>
        </w:rPr>
        <w:t>In Re FCC 11-161</w:t>
      </w:r>
      <w:r w:rsidRPr="0049060B">
        <w:rPr>
          <w:spacing w:val="-2"/>
        </w:rPr>
        <w:t>, (10</w:t>
      </w:r>
      <w:r w:rsidRPr="0049060B">
        <w:rPr>
          <w:spacing w:val="-2"/>
          <w:vertAlign w:val="superscript"/>
        </w:rPr>
        <w:t>th</w:t>
      </w:r>
      <w:r w:rsidRPr="0049060B">
        <w:rPr>
          <w:spacing w:val="-2"/>
        </w:rPr>
        <w:t xml:space="preserve"> Cir. oral argument held November 19, 2013).</w:t>
      </w:r>
    </w:p>
  </w:footnote>
  <w:footnote w:id="7">
    <w:p w14:paraId="1647EF12" w14:textId="00DC9C9C" w:rsidR="00E54A0B" w:rsidRDefault="00E54A0B">
      <w:pPr>
        <w:pStyle w:val="FootnoteText"/>
      </w:pPr>
      <w:r>
        <w:rPr>
          <w:rStyle w:val="FootnoteReference"/>
        </w:rPr>
        <w:footnoteRef/>
      </w:r>
      <w:r>
        <w:t xml:space="preserve"> </w:t>
      </w:r>
      <w:r w:rsidRPr="00533757">
        <w:t>See WC Docket No. 10-90, et al., Petition for Reconsideration of the Public Service Commission of the District of Columbia (December 29,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13E8D"/>
    <w:multiLevelType w:val="multilevel"/>
    <w:tmpl w:val="C658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A335F1"/>
    <w:multiLevelType w:val="hybridMultilevel"/>
    <w:tmpl w:val="306AB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2B1"/>
    <w:rsid w:val="00000716"/>
    <w:rsid w:val="00010693"/>
    <w:rsid w:val="00012D39"/>
    <w:rsid w:val="00024470"/>
    <w:rsid w:val="00082B41"/>
    <w:rsid w:val="000A4A4B"/>
    <w:rsid w:val="000A4FB8"/>
    <w:rsid w:val="000B7206"/>
    <w:rsid w:val="000E1817"/>
    <w:rsid w:val="000E402A"/>
    <w:rsid w:val="000E4371"/>
    <w:rsid w:val="000E67EF"/>
    <w:rsid w:val="00107B8E"/>
    <w:rsid w:val="00140D29"/>
    <w:rsid w:val="00144C82"/>
    <w:rsid w:val="001716E1"/>
    <w:rsid w:val="001B219A"/>
    <w:rsid w:val="001C431B"/>
    <w:rsid w:val="001F509D"/>
    <w:rsid w:val="002035CC"/>
    <w:rsid w:val="00250A31"/>
    <w:rsid w:val="0025384F"/>
    <w:rsid w:val="00254D21"/>
    <w:rsid w:val="00256489"/>
    <w:rsid w:val="0027652A"/>
    <w:rsid w:val="0029071C"/>
    <w:rsid w:val="00296177"/>
    <w:rsid w:val="002F47D8"/>
    <w:rsid w:val="00335E15"/>
    <w:rsid w:val="00347ECA"/>
    <w:rsid w:val="00350CE1"/>
    <w:rsid w:val="003A3ECE"/>
    <w:rsid w:val="003B0111"/>
    <w:rsid w:val="003B2723"/>
    <w:rsid w:val="003F09F8"/>
    <w:rsid w:val="00406BC5"/>
    <w:rsid w:val="00413C6F"/>
    <w:rsid w:val="00421546"/>
    <w:rsid w:val="0049060B"/>
    <w:rsid w:val="004D659B"/>
    <w:rsid w:val="004E1E56"/>
    <w:rsid w:val="004F01C5"/>
    <w:rsid w:val="004F36AD"/>
    <w:rsid w:val="004F3F90"/>
    <w:rsid w:val="00502605"/>
    <w:rsid w:val="0050612F"/>
    <w:rsid w:val="00506C42"/>
    <w:rsid w:val="0051456D"/>
    <w:rsid w:val="00533757"/>
    <w:rsid w:val="00537382"/>
    <w:rsid w:val="005677D9"/>
    <w:rsid w:val="00576BA6"/>
    <w:rsid w:val="00596063"/>
    <w:rsid w:val="005A1ADF"/>
    <w:rsid w:val="005A6A73"/>
    <w:rsid w:val="005A73C6"/>
    <w:rsid w:val="005C24EB"/>
    <w:rsid w:val="005E22BB"/>
    <w:rsid w:val="005F44F0"/>
    <w:rsid w:val="00616F2A"/>
    <w:rsid w:val="00623CD0"/>
    <w:rsid w:val="00627D06"/>
    <w:rsid w:val="00632169"/>
    <w:rsid w:val="006776E8"/>
    <w:rsid w:val="006818A0"/>
    <w:rsid w:val="00687E0A"/>
    <w:rsid w:val="006A28AB"/>
    <w:rsid w:val="006C7D87"/>
    <w:rsid w:val="006D6FF0"/>
    <w:rsid w:val="006E08EC"/>
    <w:rsid w:val="006E5ADB"/>
    <w:rsid w:val="00727876"/>
    <w:rsid w:val="007312B1"/>
    <w:rsid w:val="0077512B"/>
    <w:rsid w:val="00776FB3"/>
    <w:rsid w:val="00781134"/>
    <w:rsid w:val="007914DB"/>
    <w:rsid w:val="00795B44"/>
    <w:rsid w:val="007A07C3"/>
    <w:rsid w:val="007C7D9D"/>
    <w:rsid w:val="007D0529"/>
    <w:rsid w:val="007F0407"/>
    <w:rsid w:val="00804FB5"/>
    <w:rsid w:val="00820260"/>
    <w:rsid w:val="008403EF"/>
    <w:rsid w:val="008940DF"/>
    <w:rsid w:val="008970CF"/>
    <w:rsid w:val="008A3A6C"/>
    <w:rsid w:val="008B4E5B"/>
    <w:rsid w:val="00902DBD"/>
    <w:rsid w:val="009049EA"/>
    <w:rsid w:val="009319E9"/>
    <w:rsid w:val="00954CFB"/>
    <w:rsid w:val="00977AE6"/>
    <w:rsid w:val="00981F0A"/>
    <w:rsid w:val="009952E2"/>
    <w:rsid w:val="009A1B3A"/>
    <w:rsid w:val="009E4462"/>
    <w:rsid w:val="00A076A3"/>
    <w:rsid w:val="00A10B79"/>
    <w:rsid w:val="00A1461B"/>
    <w:rsid w:val="00A5310F"/>
    <w:rsid w:val="00AC2D1F"/>
    <w:rsid w:val="00AD3443"/>
    <w:rsid w:val="00AD783C"/>
    <w:rsid w:val="00B049CD"/>
    <w:rsid w:val="00B066D0"/>
    <w:rsid w:val="00B157C0"/>
    <w:rsid w:val="00B15E15"/>
    <w:rsid w:val="00B46DA8"/>
    <w:rsid w:val="00B56D9A"/>
    <w:rsid w:val="00B711A2"/>
    <w:rsid w:val="00B86972"/>
    <w:rsid w:val="00B97C9A"/>
    <w:rsid w:val="00B97CAF"/>
    <w:rsid w:val="00BB1CAB"/>
    <w:rsid w:val="00BD48F9"/>
    <w:rsid w:val="00BE2BE7"/>
    <w:rsid w:val="00BF0303"/>
    <w:rsid w:val="00BF24BE"/>
    <w:rsid w:val="00BF3AD8"/>
    <w:rsid w:val="00C15054"/>
    <w:rsid w:val="00C65AA3"/>
    <w:rsid w:val="00C94CD3"/>
    <w:rsid w:val="00CA7AC7"/>
    <w:rsid w:val="00CB12E1"/>
    <w:rsid w:val="00D32298"/>
    <w:rsid w:val="00D40F8C"/>
    <w:rsid w:val="00DB1E7A"/>
    <w:rsid w:val="00DB5321"/>
    <w:rsid w:val="00DC35AF"/>
    <w:rsid w:val="00DD40AA"/>
    <w:rsid w:val="00DF3E78"/>
    <w:rsid w:val="00E00C28"/>
    <w:rsid w:val="00E3016E"/>
    <w:rsid w:val="00E51682"/>
    <w:rsid w:val="00E53C1C"/>
    <w:rsid w:val="00E542BB"/>
    <w:rsid w:val="00E54A0B"/>
    <w:rsid w:val="00E63DA8"/>
    <w:rsid w:val="00E75E80"/>
    <w:rsid w:val="00EF58EA"/>
    <w:rsid w:val="00F01F0E"/>
    <w:rsid w:val="00F17719"/>
    <w:rsid w:val="00F56EEF"/>
    <w:rsid w:val="00F658B7"/>
    <w:rsid w:val="00F73984"/>
    <w:rsid w:val="00FB4262"/>
    <w:rsid w:val="00FF53A4"/>
    <w:rsid w:val="00FF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3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BB"/>
    <w:pPr>
      <w:widowControl w:val="0"/>
      <w:spacing w:after="0" w:line="480" w:lineRule="auto"/>
    </w:pPr>
    <w:rPr>
      <w:rFonts w:ascii="Times New Roman" w:hAnsi="Times New Roman" w:cs="Times New Roman"/>
      <w:snapToGrid w:val="0"/>
      <w:kern w:val="28"/>
      <w:sz w:val="24"/>
      <w:szCs w:val="20"/>
    </w:rPr>
  </w:style>
  <w:style w:type="paragraph" w:styleId="Heading1">
    <w:name w:val="heading 1"/>
    <w:basedOn w:val="Normal"/>
    <w:next w:val="Normal"/>
    <w:link w:val="Heading1Char"/>
    <w:uiPriority w:val="9"/>
    <w:qFormat/>
    <w:rsid w:val="005E22BB"/>
    <w:pPr>
      <w:keepNext/>
      <w:keepLines/>
      <w:spacing w:before="24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22BB"/>
    <w:pPr>
      <w:keepNext/>
      <w:keepLines/>
      <w:spacing w:before="200"/>
      <w:ind w:left="144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5E22BB"/>
    <w:pPr>
      <w:keepNext/>
      <w:keepLines/>
      <w:spacing w:before="200" w:after="240"/>
      <w:ind w:left="2160" w:hanging="720"/>
      <w:outlineLvl w:val="2"/>
    </w:pPr>
    <w:rPr>
      <w:rFonts w:eastAsiaTheme="majorEastAsia"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5E22BB"/>
    <w:pPr>
      <w:suppressAutoHyphens/>
      <w:spacing w:after="240" w:line="240" w:lineRule="auto"/>
      <w:ind w:left="720" w:right="720"/>
    </w:pPr>
    <w:rPr>
      <w:iCs/>
      <w:color w:val="000000" w:themeColor="text1"/>
      <w:szCs w:val="24"/>
      <w:lang w:eastAsia="ar-SA"/>
    </w:rPr>
  </w:style>
  <w:style w:type="character" w:customStyle="1" w:styleId="QuoteChar">
    <w:name w:val="Quote Char"/>
    <w:basedOn w:val="DefaultParagraphFont"/>
    <w:link w:val="Quote"/>
    <w:uiPriority w:val="29"/>
    <w:rsid w:val="005E22BB"/>
    <w:rPr>
      <w:rFonts w:ascii="Times New Roman" w:hAnsi="Times New Roman" w:cs="Times New Roman"/>
      <w:iCs/>
      <w:snapToGrid w:val="0"/>
      <w:color w:val="000000" w:themeColor="text1"/>
      <w:kern w:val="28"/>
      <w:sz w:val="24"/>
      <w:szCs w:val="24"/>
      <w:lang w:eastAsia="ar-SA"/>
    </w:rPr>
  </w:style>
  <w:style w:type="character" w:customStyle="1" w:styleId="Heading1Char">
    <w:name w:val="Heading 1 Char"/>
    <w:basedOn w:val="DefaultParagraphFont"/>
    <w:link w:val="Heading1"/>
    <w:uiPriority w:val="9"/>
    <w:rsid w:val="005E22BB"/>
    <w:rPr>
      <w:rFonts w:ascii="Times New Roman" w:eastAsiaTheme="majorEastAsia" w:hAnsi="Times New Roman" w:cstheme="majorBidi"/>
      <w:b/>
      <w:bCs/>
      <w:snapToGrid w:val="0"/>
      <w:color w:val="000000" w:themeColor="text1"/>
      <w:kern w:val="28"/>
      <w:sz w:val="24"/>
      <w:szCs w:val="28"/>
    </w:rPr>
  </w:style>
  <w:style w:type="character" w:customStyle="1" w:styleId="Heading2Char">
    <w:name w:val="Heading 2 Char"/>
    <w:basedOn w:val="DefaultParagraphFont"/>
    <w:link w:val="Heading2"/>
    <w:uiPriority w:val="9"/>
    <w:rsid w:val="005E22BB"/>
    <w:rPr>
      <w:rFonts w:ascii="Times New Roman" w:eastAsiaTheme="majorEastAsia" w:hAnsi="Times New Roman" w:cstheme="majorBidi"/>
      <w:b/>
      <w:bCs/>
      <w:snapToGrid w:val="0"/>
      <w:color w:val="000000" w:themeColor="text1"/>
      <w:kern w:val="28"/>
      <w:sz w:val="24"/>
      <w:szCs w:val="26"/>
    </w:rPr>
  </w:style>
  <w:style w:type="character" w:customStyle="1" w:styleId="Heading3Char">
    <w:name w:val="Heading 3 Char"/>
    <w:basedOn w:val="DefaultParagraphFont"/>
    <w:link w:val="Heading3"/>
    <w:uiPriority w:val="9"/>
    <w:rsid w:val="005E22BB"/>
    <w:rPr>
      <w:rFonts w:ascii="Times New Roman" w:eastAsiaTheme="majorEastAsia" w:hAnsi="Times New Roman" w:cstheme="majorBidi"/>
      <w:bCs/>
      <w:i/>
      <w:snapToGrid w:val="0"/>
      <w:color w:val="4F81BD" w:themeColor="accent1"/>
      <w:kern w:val="28"/>
      <w:sz w:val="24"/>
      <w:szCs w:val="20"/>
    </w:rPr>
  </w:style>
  <w:style w:type="paragraph" w:styleId="NormalWeb">
    <w:name w:val="Normal (Web)"/>
    <w:basedOn w:val="Normal"/>
    <w:uiPriority w:val="99"/>
    <w:semiHidden/>
    <w:unhideWhenUsed/>
    <w:rsid w:val="007312B1"/>
    <w:pPr>
      <w:widowControl/>
      <w:spacing w:before="100" w:beforeAutospacing="1" w:after="100" w:afterAutospacing="1" w:line="240" w:lineRule="auto"/>
    </w:pPr>
    <w:rPr>
      <w:snapToGrid/>
      <w:kern w:val="0"/>
      <w:szCs w:val="24"/>
    </w:rPr>
  </w:style>
  <w:style w:type="character" w:styleId="Hyperlink">
    <w:name w:val="Hyperlink"/>
    <w:basedOn w:val="DefaultParagraphFont"/>
    <w:uiPriority w:val="99"/>
    <w:unhideWhenUsed/>
    <w:rsid w:val="007312B1"/>
    <w:rPr>
      <w:color w:val="0000FF"/>
      <w:u w:val="single"/>
    </w:rPr>
  </w:style>
  <w:style w:type="character" w:styleId="Emphasis">
    <w:name w:val="Emphasis"/>
    <w:basedOn w:val="DefaultParagraphFont"/>
    <w:uiPriority w:val="20"/>
    <w:qFormat/>
    <w:rsid w:val="007312B1"/>
    <w:rPr>
      <w:i/>
      <w:iCs/>
    </w:rPr>
  </w:style>
  <w:style w:type="paragraph" w:styleId="ListParagraph">
    <w:name w:val="List Paragraph"/>
    <w:basedOn w:val="Normal"/>
    <w:uiPriority w:val="34"/>
    <w:qFormat/>
    <w:rsid w:val="003B0111"/>
    <w:pPr>
      <w:ind w:left="720"/>
      <w:contextualSpacing/>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nhideWhenUsed/>
    <w:rsid w:val="003B0111"/>
    <w:pPr>
      <w:spacing w:line="240" w:lineRule="auto"/>
    </w:pPr>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uiPriority w:val="99"/>
    <w:rsid w:val="003B0111"/>
    <w:rPr>
      <w:rFonts w:ascii="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3B0111"/>
    <w:rPr>
      <w:vertAlign w:val="superscript"/>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5677D9"/>
    <w:rPr>
      <w:rFonts w:ascii="Times New Roman" w:eastAsia="MS Mincho" w:hAnsi="Times New Roman" w:cs="Times New Roman"/>
      <w:sz w:val="20"/>
      <w:szCs w:val="20"/>
    </w:rPr>
  </w:style>
  <w:style w:type="paragraph" w:customStyle="1" w:styleId="CTABriefCont1">
    <w:name w:val="CTABrief Cont 1"/>
    <w:basedOn w:val="Normal"/>
    <w:link w:val="CTABriefCont1Char"/>
    <w:uiPriority w:val="99"/>
    <w:rsid w:val="005677D9"/>
    <w:pPr>
      <w:widowControl/>
      <w:ind w:firstLine="720"/>
    </w:pPr>
    <w:rPr>
      <w:rFonts w:ascii="Bookman Old Style" w:eastAsia="SimSun" w:hAnsi="Bookman Old Style"/>
      <w:snapToGrid/>
      <w:kern w:val="0"/>
      <w:sz w:val="28"/>
    </w:rPr>
  </w:style>
  <w:style w:type="character" w:customStyle="1" w:styleId="CTABriefCont1Char">
    <w:name w:val="CTABrief Cont 1 Char"/>
    <w:link w:val="CTABriefCont1"/>
    <w:uiPriority w:val="99"/>
    <w:locked/>
    <w:rsid w:val="005677D9"/>
    <w:rPr>
      <w:rFonts w:ascii="Bookman Old Style" w:eastAsia="SimSun" w:hAnsi="Bookman Old Style" w:cs="Times New Roman"/>
      <w:sz w:val="28"/>
      <w:szCs w:val="20"/>
    </w:rPr>
  </w:style>
  <w:style w:type="paragraph" w:styleId="Header">
    <w:name w:val="header"/>
    <w:basedOn w:val="Normal"/>
    <w:link w:val="HeaderChar"/>
    <w:uiPriority w:val="99"/>
    <w:unhideWhenUsed/>
    <w:rsid w:val="00B56D9A"/>
    <w:pPr>
      <w:tabs>
        <w:tab w:val="center" w:pos="4680"/>
        <w:tab w:val="right" w:pos="9360"/>
      </w:tabs>
      <w:spacing w:line="240" w:lineRule="auto"/>
    </w:pPr>
  </w:style>
  <w:style w:type="character" w:customStyle="1" w:styleId="HeaderChar">
    <w:name w:val="Header Char"/>
    <w:basedOn w:val="DefaultParagraphFont"/>
    <w:link w:val="Header"/>
    <w:uiPriority w:val="99"/>
    <w:rsid w:val="00B56D9A"/>
    <w:rPr>
      <w:rFonts w:ascii="Times New Roman" w:hAnsi="Times New Roman" w:cs="Times New Roman"/>
      <w:snapToGrid w:val="0"/>
      <w:kern w:val="28"/>
      <w:sz w:val="24"/>
      <w:szCs w:val="20"/>
    </w:rPr>
  </w:style>
  <w:style w:type="paragraph" w:styleId="Footer">
    <w:name w:val="footer"/>
    <w:basedOn w:val="Normal"/>
    <w:link w:val="FooterChar"/>
    <w:uiPriority w:val="99"/>
    <w:unhideWhenUsed/>
    <w:rsid w:val="00B56D9A"/>
    <w:pPr>
      <w:tabs>
        <w:tab w:val="center" w:pos="4680"/>
        <w:tab w:val="right" w:pos="9360"/>
      </w:tabs>
      <w:spacing w:line="240" w:lineRule="auto"/>
    </w:pPr>
  </w:style>
  <w:style w:type="character" w:customStyle="1" w:styleId="FooterChar">
    <w:name w:val="Footer Char"/>
    <w:basedOn w:val="DefaultParagraphFont"/>
    <w:link w:val="Footer"/>
    <w:uiPriority w:val="99"/>
    <w:rsid w:val="00B56D9A"/>
    <w:rPr>
      <w:rFonts w:ascii="Times New Roman" w:hAnsi="Times New Roman" w:cs="Times New Roman"/>
      <w:snapToGrid w:val="0"/>
      <w:kern w:val="28"/>
      <w:sz w:val="24"/>
      <w:szCs w:val="20"/>
    </w:rPr>
  </w:style>
  <w:style w:type="paragraph" w:styleId="BalloonText">
    <w:name w:val="Balloon Text"/>
    <w:basedOn w:val="Normal"/>
    <w:link w:val="BalloonTextChar"/>
    <w:uiPriority w:val="99"/>
    <w:semiHidden/>
    <w:unhideWhenUsed/>
    <w:rsid w:val="002F47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D8"/>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FF788C"/>
    <w:rPr>
      <w:sz w:val="16"/>
      <w:szCs w:val="16"/>
    </w:rPr>
  </w:style>
  <w:style w:type="paragraph" w:styleId="CommentText">
    <w:name w:val="annotation text"/>
    <w:basedOn w:val="Normal"/>
    <w:link w:val="CommentTextChar"/>
    <w:uiPriority w:val="99"/>
    <w:semiHidden/>
    <w:unhideWhenUsed/>
    <w:rsid w:val="00FF788C"/>
    <w:pPr>
      <w:spacing w:line="240" w:lineRule="auto"/>
    </w:pPr>
    <w:rPr>
      <w:sz w:val="20"/>
    </w:rPr>
  </w:style>
  <w:style w:type="character" w:customStyle="1" w:styleId="CommentTextChar">
    <w:name w:val="Comment Text Char"/>
    <w:basedOn w:val="DefaultParagraphFont"/>
    <w:link w:val="CommentText"/>
    <w:uiPriority w:val="99"/>
    <w:semiHidden/>
    <w:rsid w:val="00FF788C"/>
    <w:rPr>
      <w:rFonts w:ascii="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F788C"/>
    <w:rPr>
      <w:b/>
      <w:bCs/>
    </w:rPr>
  </w:style>
  <w:style w:type="character" w:customStyle="1" w:styleId="CommentSubjectChar">
    <w:name w:val="Comment Subject Char"/>
    <w:basedOn w:val="CommentTextChar"/>
    <w:link w:val="CommentSubject"/>
    <w:uiPriority w:val="99"/>
    <w:semiHidden/>
    <w:rsid w:val="00FF788C"/>
    <w:rPr>
      <w:rFonts w:ascii="Times New Roman" w:hAnsi="Times New Roman" w:cs="Times New Roman"/>
      <w:b/>
      <w:bCs/>
      <w:snapToGrid w:val="0"/>
      <w:kern w:val="28"/>
      <w:sz w:val="20"/>
      <w:szCs w:val="20"/>
    </w:rPr>
  </w:style>
  <w:style w:type="paragraph" w:styleId="Revision">
    <w:name w:val="Revision"/>
    <w:hidden/>
    <w:uiPriority w:val="99"/>
    <w:semiHidden/>
    <w:rsid w:val="008970CF"/>
    <w:pPr>
      <w:spacing w:after="0" w:line="240" w:lineRule="auto"/>
    </w:pPr>
    <w:rPr>
      <w:rFonts w:ascii="Times New Roman" w:hAnsi="Times New Roman" w:cs="Times New Roman"/>
      <w:snapToGrid w:val="0"/>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2BB"/>
    <w:pPr>
      <w:widowControl w:val="0"/>
      <w:spacing w:after="0" w:line="480" w:lineRule="auto"/>
    </w:pPr>
    <w:rPr>
      <w:rFonts w:ascii="Times New Roman" w:hAnsi="Times New Roman" w:cs="Times New Roman"/>
      <w:snapToGrid w:val="0"/>
      <w:kern w:val="28"/>
      <w:sz w:val="24"/>
      <w:szCs w:val="20"/>
    </w:rPr>
  </w:style>
  <w:style w:type="paragraph" w:styleId="Heading1">
    <w:name w:val="heading 1"/>
    <w:basedOn w:val="Normal"/>
    <w:next w:val="Normal"/>
    <w:link w:val="Heading1Char"/>
    <w:uiPriority w:val="9"/>
    <w:qFormat/>
    <w:rsid w:val="005E22BB"/>
    <w:pPr>
      <w:keepNext/>
      <w:keepLines/>
      <w:spacing w:before="24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5E22BB"/>
    <w:pPr>
      <w:keepNext/>
      <w:keepLines/>
      <w:spacing w:before="200"/>
      <w:ind w:left="1440" w:hanging="720"/>
      <w:outlineLvl w:val="1"/>
    </w:pPr>
    <w:rPr>
      <w:rFonts w:eastAsiaTheme="majorEastAsia" w:cstheme="majorBidi"/>
      <w:b/>
      <w:bCs/>
      <w:color w:val="000000" w:themeColor="text1"/>
      <w:szCs w:val="26"/>
    </w:rPr>
  </w:style>
  <w:style w:type="paragraph" w:styleId="Heading3">
    <w:name w:val="heading 3"/>
    <w:basedOn w:val="Normal"/>
    <w:next w:val="Normal"/>
    <w:link w:val="Heading3Char"/>
    <w:autoRedefine/>
    <w:uiPriority w:val="9"/>
    <w:unhideWhenUsed/>
    <w:qFormat/>
    <w:rsid w:val="005E22BB"/>
    <w:pPr>
      <w:keepNext/>
      <w:keepLines/>
      <w:spacing w:before="200" w:after="240"/>
      <w:ind w:left="2160" w:hanging="720"/>
      <w:outlineLvl w:val="2"/>
    </w:pPr>
    <w:rPr>
      <w:rFonts w:eastAsiaTheme="majorEastAsia" w:cstheme="majorBidi"/>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5E22BB"/>
    <w:pPr>
      <w:suppressAutoHyphens/>
      <w:spacing w:after="240" w:line="240" w:lineRule="auto"/>
      <w:ind w:left="720" w:right="720"/>
    </w:pPr>
    <w:rPr>
      <w:iCs/>
      <w:color w:val="000000" w:themeColor="text1"/>
      <w:szCs w:val="24"/>
      <w:lang w:eastAsia="ar-SA"/>
    </w:rPr>
  </w:style>
  <w:style w:type="character" w:customStyle="1" w:styleId="QuoteChar">
    <w:name w:val="Quote Char"/>
    <w:basedOn w:val="DefaultParagraphFont"/>
    <w:link w:val="Quote"/>
    <w:uiPriority w:val="29"/>
    <w:rsid w:val="005E22BB"/>
    <w:rPr>
      <w:rFonts w:ascii="Times New Roman" w:hAnsi="Times New Roman" w:cs="Times New Roman"/>
      <w:iCs/>
      <w:snapToGrid w:val="0"/>
      <w:color w:val="000000" w:themeColor="text1"/>
      <w:kern w:val="28"/>
      <w:sz w:val="24"/>
      <w:szCs w:val="24"/>
      <w:lang w:eastAsia="ar-SA"/>
    </w:rPr>
  </w:style>
  <w:style w:type="character" w:customStyle="1" w:styleId="Heading1Char">
    <w:name w:val="Heading 1 Char"/>
    <w:basedOn w:val="DefaultParagraphFont"/>
    <w:link w:val="Heading1"/>
    <w:uiPriority w:val="9"/>
    <w:rsid w:val="005E22BB"/>
    <w:rPr>
      <w:rFonts w:ascii="Times New Roman" w:eastAsiaTheme="majorEastAsia" w:hAnsi="Times New Roman" w:cstheme="majorBidi"/>
      <w:b/>
      <w:bCs/>
      <w:snapToGrid w:val="0"/>
      <w:color w:val="000000" w:themeColor="text1"/>
      <w:kern w:val="28"/>
      <w:sz w:val="24"/>
      <w:szCs w:val="28"/>
    </w:rPr>
  </w:style>
  <w:style w:type="character" w:customStyle="1" w:styleId="Heading2Char">
    <w:name w:val="Heading 2 Char"/>
    <w:basedOn w:val="DefaultParagraphFont"/>
    <w:link w:val="Heading2"/>
    <w:uiPriority w:val="9"/>
    <w:rsid w:val="005E22BB"/>
    <w:rPr>
      <w:rFonts w:ascii="Times New Roman" w:eastAsiaTheme="majorEastAsia" w:hAnsi="Times New Roman" w:cstheme="majorBidi"/>
      <w:b/>
      <w:bCs/>
      <w:snapToGrid w:val="0"/>
      <w:color w:val="000000" w:themeColor="text1"/>
      <w:kern w:val="28"/>
      <w:sz w:val="24"/>
      <w:szCs w:val="26"/>
    </w:rPr>
  </w:style>
  <w:style w:type="character" w:customStyle="1" w:styleId="Heading3Char">
    <w:name w:val="Heading 3 Char"/>
    <w:basedOn w:val="DefaultParagraphFont"/>
    <w:link w:val="Heading3"/>
    <w:uiPriority w:val="9"/>
    <w:rsid w:val="005E22BB"/>
    <w:rPr>
      <w:rFonts w:ascii="Times New Roman" w:eastAsiaTheme="majorEastAsia" w:hAnsi="Times New Roman" w:cstheme="majorBidi"/>
      <w:bCs/>
      <w:i/>
      <w:snapToGrid w:val="0"/>
      <w:color w:val="4F81BD" w:themeColor="accent1"/>
      <w:kern w:val="28"/>
      <w:sz w:val="24"/>
      <w:szCs w:val="20"/>
    </w:rPr>
  </w:style>
  <w:style w:type="paragraph" w:styleId="NormalWeb">
    <w:name w:val="Normal (Web)"/>
    <w:basedOn w:val="Normal"/>
    <w:uiPriority w:val="99"/>
    <w:semiHidden/>
    <w:unhideWhenUsed/>
    <w:rsid w:val="007312B1"/>
    <w:pPr>
      <w:widowControl/>
      <w:spacing w:before="100" w:beforeAutospacing="1" w:after="100" w:afterAutospacing="1" w:line="240" w:lineRule="auto"/>
    </w:pPr>
    <w:rPr>
      <w:snapToGrid/>
      <w:kern w:val="0"/>
      <w:szCs w:val="24"/>
    </w:rPr>
  </w:style>
  <w:style w:type="character" w:styleId="Hyperlink">
    <w:name w:val="Hyperlink"/>
    <w:basedOn w:val="DefaultParagraphFont"/>
    <w:uiPriority w:val="99"/>
    <w:unhideWhenUsed/>
    <w:rsid w:val="007312B1"/>
    <w:rPr>
      <w:color w:val="0000FF"/>
      <w:u w:val="single"/>
    </w:rPr>
  </w:style>
  <w:style w:type="character" w:styleId="Emphasis">
    <w:name w:val="Emphasis"/>
    <w:basedOn w:val="DefaultParagraphFont"/>
    <w:uiPriority w:val="20"/>
    <w:qFormat/>
    <w:rsid w:val="007312B1"/>
    <w:rPr>
      <w:i/>
      <w:iCs/>
    </w:rPr>
  </w:style>
  <w:style w:type="paragraph" w:styleId="ListParagraph">
    <w:name w:val="List Paragraph"/>
    <w:basedOn w:val="Normal"/>
    <w:uiPriority w:val="34"/>
    <w:qFormat/>
    <w:rsid w:val="003B0111"/>
    <w:pPr>
      <w:ind w:left="720"/>
      <w:contextualSpacing/>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nhideWhenUsed/>
    <w:rsid w:val="003B0111"/>
    <w:pPr>
      <w:spacing w:line="240" w:lineRule="auto"/>
    </w:pPr>
    <w:rPr>
      <w:sz w:val="20"/>
    </w:rPr>
  </w:style>
  <w:style w:type="character" w:customStyle="1" w:styleId="FootnoteTextChar">
    <w:name w:val="Footnote Text Char"/>
    <w:aliases w:val="ALTS FOOTNOTE Char Char1,fn Char Char1,Footnote Text Char2 Char Char1,Footnote Text Char3 Char1 Char Char1,Footnote Text Char2 Char1 Char1 Char Char1,Footnote Text Char3 Char1 Char Char Char Char1,fn Char3,fn Char1 Char,f Char"/>
    <w:basedOn w:val="DefaultParagraphFont"/>
    <w:link w:val="FootnoteText"/>
    <w:uiPriority w:val="99"/>
    <w:rsid w:val="003B0111"/>
    <w:rPr>
      <w:rFonts w:ascii="Times New Roman" w:hAnsi="Times New Roman" w:cs="Times New Roman"/>
      <w:snapToGrid w:val="0"/>
      <w:kern w:val="28"/>
      <w:sz w:val="20"/>
      <w:szCs w:val="20"/>
    </w:rPr>
  </w:style>
  <w:style w:type="character" w:styleId="FootnoteReference">
    <w:name w:val="footnote reference"/>
    <w:aliases w:val="Style 12,(NECG) Footnote Reference,Style 13,Appel note de bas de p,Style 124,fr,o,Style 3,FR,Style 17,Footnote Reference/,Style 6"/>
    <w:basedOn w:val="DefaultParagraphFont"/>
    <w:semiHidden/>
    <w:unhideWhenUsed/>
    <w:rsid w:val="003B0111"/>
    <w:rPr>
      <w:vertAlign w:val="superscript"/>
    </w:rPr>
  </w:style>
  <w:style w:type="character" w:customStyle="1" w:styleId="FootnoteTextChar1">
    <w:name w:val="Footnote Text Char1"/>
    <w:aliases w:val="ALTS FOOTNOTE Char Char,fn Char Char,Footnote Text Char2 Char Char,Footnote Text Char3 Char1 Char Char,Footnote Text Char2 Char1 Char1 Char Char,Footnote Text Char3 Char1 Char Char Char Char,fn Char2,fn Char1 Char1,f Char1"/>
    <w:semiHidden/>
    <w:locked/>
    <w:rsid w:val="005677D9"/>
    <w:rPr>
      <w:rFonts w:ascii="Times New Roman" w:eastAsia="MS Mincho" w:hAnsi="Times New Roman" w:cs="Times New Roman"/>
      <w:sz w:val="20"/>
      <w:szCs w:val="20"/>
    </w:rPr>
  </w:style>
  <w:style w:type="paragraph" w:customStyle="1" w:styleId="CTABriefCont1">
    <w:name w:val="CTABrief Cont 1"/>
    <w:basedOn w:val="Normal"/>
    <w:link w:val="CTABriefCont1Char"/>
    <w:uiPriority w:val="99"/>
    <w:rsid w:val="005677D9"/>
    <w:pPr>
      <w:widowControl/>
      <w:ind w:firstLine="720"/>
    </w:pPr>
    <w:rPr>
      <w:rFonts w:ascii="Bookman Old Style" w:eastAsia="SimSun" w:hAnsi="Bookman Old Style"/>
      <w:snapToGrid/>
      <w:kern w:val="0"/>
      <w:sz w:val="28"/>
    </w:rPr>
  </w:style>
  <w:style w:type="character" w:customStyle="1" w:styleId="CTABriefCont1Char">
    <w:name w:val="CTABrief Cont 1 Char"/>
    <w:link w:val="CTABriefCont1"/>
    <w:uiPriority w:val="99"/>
    <w:locked/>
    <w:rsid w:val="005677D9"/>
    <w:rPr>
      <w:rFonts w:ascii="Bookman Old Style" w:eastAsia="SimSun" w:hAnsi="Bookman Old Style" w:cs="Times New Roman"/>
      <w:sz w:val="28"/>
      <w:szCs w:val="20"/>
    </w:rPr>
  </w:style>
  <w:style w:type="paragraph" w:styleId="Header">
    <w:name w:val="header"/>
    <w:basedOn w:val="Normal"/>
    <w:link w:val="HeaderChar"/>
    <w:uiPriority w:val="99"/>
    <w:unhideWhenUsed/>
    <w:rsid w:val="00B56D9A"/>
    <w:pPr>
      <w:tabs>
        <w:tab w:val="center" w:pos="4680"/>
        <w:tab w:val="right" w:pos="9360"/>
      </w:tabs>
      <w:spacing w:line="240" w:lineRule="auto"/>
    </w:pPr>
  </w:style>
  <w:style w:type="character" w:customStyle="1" w:styleId="HeaderChar">
    <w:name w:val="Header Char"/>
    <w:basedOn w:val="DefaultParagraphFont"/>
    <w:link w:val="Header"/>
    <w:uiPriority w:val="99"/>
    <w:rsid w:val="00B56D9A"/>
    <w:rPr>
      <w:rFonts w:ascii="Times New Roman" w:hAnsi="Times New Roman" w:cs="Times New Roman"/>
      <w:snapToGrid w:val="0"/>
      <w:kern w:val="28"/>
      <w:sz w:val="24"/>
      <w:szCs w:val="20"/>
    </w:rPr>
  </w:style>
  <w:style w:type="paragraph" w:styleId="Footer">
    <w:name w:val="footer"/>
    <w:basedOn w:val="Normal"/>
    <w:link w:val="FooterChar"/>
    <w:uiPriority w:val="99"/>
    <w:unhideWhenUsed/>
    <w:rsid w:val="00B56D9A"/>
    <w:pPr>
      <w:tabs>
        <w:tab w:val="center" w:pos="4680"/>
        <w:tab w:val="right" w:pos="9360"/>
      </w:tabs>
      <w:spacing w:line="240" w:lineRule="auto"/>
    </w:pPr>
  </w:style>
  <w:style w:type="character" w:customStyle="1" w:styleId="FooterChar">
    <w:name w:val="Footer Char"/>
    <w:basedOn w:val="DefaultParagraphFont"/>
    <w:link w:val="Footer"/>
    <w:uiPriority w:val="99"/>
    <w:rsid w:val="00B56D9A"/>
    <w:rPr>
      <w:rFonts w:ascii="Times New Roman" w:hAnsi="Times New Roman" w:cs="Times New Roman"/>
      <w:snapToGrid w:val="0"/>
      <w:kern w:val="28"/>
      <w:sz w:val="24"/>
      <w:szCs w:val="20"/>
    </w:rPr>
  </w:style>
  <w:style w:type="paragraph" w:styleId="BalloonText">
    <w:name w:val="Balloon Text"/>
    <w:basedOn w:val="Normal"/>
    <w:link w:val="BalloonTextChar"/>
    <w:uiPriority w:val="99"/>
    <w:semiHidden/>
    <w:unhideWhenUsed/>
    <w:rsid w:val="002F47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D8"/>
    <w:rPr>
      <w:rFonts w:ascii="Tahoma" w:hAnsi="Tahoma" w:cs="Tahoma"/>
      <w:snapToGrid w:val="0"/>
      <w:kern w:val="28"/>
      <w:sz w:val="16"/>
      <w:szCs w:val="16"/>
    </w:rPr>
  </w:style>
  <w:style w:type="character" w:styleId="CommentReference">
    <w:name w:val="annotation reference"/>
    <w:basedOn w:val="DefaultParagraphFont"/>
    <w:uiPriority w:val="99"/>
    <w:semiHidden/>
    <w:unhideWhenUsed/>
    <w:rsid w:val="00FF788C"/>
    <w:rPr>
      <w:sz w:val="16"/>
      <w:szCs w:val="16"/>
    </w:rPr>
  </w:style>
  <w:style w:type="paragraph" w:styleId="CommentText">
    <w:name w:val="annotation text"/>
    <w:basedOn w:val="Normal"/>
    <w:link w:val="CommentTextChar"/>
    <w:uiPriority w:val="99"/>
    <w:semiHidden/>
    <w:unhideWhenUsed/>
    <w:rsid w:val="00FF788C"/>
    <w:pPr>
      <w:spacing w:line="240" w:lineRule="auto"/>
    </w:pPr>
    <w:rPr>
      <w:sz w:val="20"/>
    </w:rPr>
  </w:style>
  <w:style w:type="character" w:customStyle="1" w:styleId="CommentTextChar">
    <w:name w:val="Comment Text Char"/>
    <w:basedOn w:val="DefaultParagraphFont"/>
    <w:link w:val="CommentText"/>
    <w:uiPriority w:val="99"/>
    <w:semiHidden/>
    <w:rsid w:val="00FF788C"/>
    <w:rPr>
      <w:rFonts w:ascii="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FF788C"/>
    <w:rPr>
      <w:b/>
      <w:bCs/>
    </w:rPr>
  </w:style>
  <w:style w:type="character" w:customStyle="1" w:styleId="CommentSubjectChar">
    <w:name w:val="Comment Subject Char"/>
    <w:basedOn w:val="CommentTextChar"/>
    <w:link w:val="CommentSubject"/>
    <w:uiPriority w:val="99"/>
    <w:semiHidden/>
    <w:rsid w:val="00FF788C"/>
    <w:rPr>
      <w:rFonts w:ascii="Times New Roman" w:hAnsi="Times New Roman" w:cs="Times New Roman"/>
      <w:b/>
      <w:bCs/>
      <w:snapToGrid w:val="0"/>
      <w:kern w:val="28"/>
      <w:sz w:val="20"/>
      <w:szCs w:val="20"/>
    </w:rPr>
  </w:style>
  <w:style w:type="paragraph" w:styleId="Revision">
    <w:name w:val="Revision"/>
    <w:hidden/>
    <w:uiPriority w:val="99"/>
    <w:semiHidden/>
    <w:rsid w:val="008970CF"/>
    <w:pPr>
      <w:spacing w:after="0" w:line="240" w:lineRule="auto"/>
    </w:pPr>
    <w:rPr>
      <w:rFonts w:ascii="Times New Roman" w:hAnsi="Times New Roman" w:cs="Times New Roman"/>
      <w:snapToGrid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1076">
      <w:bodyDiv w:val="1"/>
      <w:marLeft w:val="0"/>
      <w:marRight w:val="0"/>
      <w:marTop w:val="0"/>
      <w:marBottom w:val="0"/>
      <w:divBdr>
        <w:top w:val="none" w:sz="0" w:space="0" w:color="auto"/>
        <w:left w:val="none" w:sz="0" w:space="0" w:color="auto"/>
        <w:bottom w:val="none" w:sz="0" w:space="0" w:color="auto"/>
        <w:right w:val="none" w:sz="0" w:space="0" w:color="auto"/>
      </w:divBdr>
    </w:div>
    <w:div w:id="13161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novation@fcc.gov" TargetMode="External"/><Relationship Id="rId5" Type="http://schemas.openxmlformats.org/officeDocument/2006/relationships/settings" Target="settings.xml"/><Relationship Id="rId10" Type="http://schemas.openxmlformats.org/officeDocument/2006/relationships/hyperlink" Target="mailto:innovation@fcc.gov" TargetMode="External"/><Relationship Id="rId4" Type="http://schemas.microsoft.com/office/2007/relationships/stylesWithEffects" Target="stylesWithEffects.xml"/><Relationship Id="rId9" Type="http://schemas.openxmlformats.org/officeDocument/2006/relationships/hyperlink" Target="http://www.fcc.gov/blog/opening-day-fcc-perspectives-challenges-and-opportuni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A5F67-BEE3-4C59-A321-788E56827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Nicole</cp:lastModifiedBy>
  <cp:revision>2</cp:revision>
  <cp:lastPrinted>2013-12-19T18:20:00Z</cp:lastPrinted>
  <dcterms:created xsi:type="dcterms:W3CDTF">2014-03-25T15:56:00Z</dcterms:created>
  <dcterms:modified xsi:type="dcterms:W3CDTF">2014-03-25T15:56:00Z</dcterms:modified>
</cp:coreProperties>
</file>