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62" w:rsidRDefault="00797462" w:rsidP="00797462">
      <w:pPr>
        <w:jc w:val="center"/>
        <w:rPr>
          <w:rFonts w:ascii="Book Antiqua" w:hAnsi="Book Antiqua"/>
          <w:b/>
          <w:sz w:val="40"/>
          <w:szCs w:val="40"/>
        </w:rPr>
      </w:pPr>
      <w:r>
        <w:rPr>
          <w:rFonts w:ascii="Book Antiqua" w:hAnsi="Book Antiqua"/>
          <w:b/>
          <w:sz w:val="40"/>
          <w:szCs w:val="40"/>
        </w:rPr>
        <w:t>2014 NASUCA Mid-Year Meeting</w:t>
      </w:r>
      <w:r>
        <w:rPr>
          <w:rFonts w:ascii="Book Antiqua" w:hAnsi="Book Antiqua"/>
          <w:b/>
          <w:sz w:val="40"/>
          <w:szCs w:val="40"/>
        </w:rPr>
        <w:br/>
        <w:t>Santa Fe, New Mexico</w:t>
      </w:r>
      <w:r>
        <w:rPr>
          <w:rFonts w:ascii="Book Antiqua" w:hAnsi="Book Antiqua"/>
          <w:b/>
          <w:sz w:val="40"/>
          <w:szCs w:val="40"/>
        </w:rPr>
        <w:br/>
        <w:t>June 1-3</w:t>
      </w:r>
      <w:r w:rsidRPr="00797462">
        <w:rPr>
          <w:rFonts w:ascii="Book Antiqua" w:hAnsi="Book Antiqua"/>
          <w:b/>
          <w:sz w:val="40"/>
          <w:szCs w:val="40"/>
          <w:vertAlign w:val="superscript"/>
        </w:rPr>
        <w:t>rd</w:t>
      </w:r>
      <w:r>
        <w:rPr>
          <w:rFonts w:ascii="Book Antiqua" w:hAnsi="Book Antiqua"/>
          <w:b/>
          <w:sz w:val="40"/>
          <w:szCs w:val="40"/>
        </w:rPr>
        <w:br/>
      </w:r>
      <w:r>
        <w:rPr>
          <w:rFonts w:ascii="Book Antiqua" w:hAnsi="Book Antiqua"/>
          <w:sz w:val="36"/>
          <w:szCs w:val="36"/>
        </w:rPr>
        <w:t>Eldorado Hotel</w:t>
      </w:r>
    </w:p>
    <w:p w:rsidR="00D30D28" w:rsidRPr="00797462" w:rsidRDefault="00797462">
      <w:pPr>
        <w:rPr>
          <w:rFonts w:ascii="Times New Roman" w:hAnsi="Times New Roman" w:cs="Times New Roman"/>
          <w:b/>
          <w:u w:val="single"/>
        </w:rPr>
      </w:pPr>
      <w:r>
        <w:br/>
      </w:r>
      <w:r w:rsidR="00D30D28" w:rsidRPr="00797462">
        <w:rPr>
          <w:rFonts w:ascii="Times New Roman" w:hAnsi="Times New Roman" w:cs="Times New Roman"/>
          <w:b/>
          <w:u w:val="single"/>
        </w:rPr>
        <w:t>Sunday, June 1</w:t>
      </w:r>
      <w:r w:rsidRPr="00797462">
        <w:rPr>
          <w:rFonts w:ascii="Times New Roman" w:hAnsi="Times New Roman" w:cs="Times New Roman"/>
          <w:b/>
          <w:u w:val="single"/>
          <w:vertAlign w:val="superscript"/>
        </w:rPr>
        <w:t>st</w:t>
      </w:r>
      <w:r w:rsidRPr="00797462">
        <w:rPr>
          <w:rFonts w:ascii="Times New Roman" w:hAnsi="Times New Roman" w:cs="Times New Roman"/>
          <w:b/>
          <w:u w:val="single"/>
        </w:rPr>
        <w:br/>
      </w:r>
      <w:r w:rsidRPr="00797462">
        <w:rPr>
          <w:rFonts w:ascii="Times New Roman" w:hAnsi="Times New Roman" w:cs="Times New Roman"/>
          <w:b/>
          <w:i/>
        </w:rPr>
        <w:t>Eldorado Hote</w:t>
      </w:r>
      <w:r>
        <w:rPr>
          <w:rFonts w:ascii="Times New Roman" w:hAnsi="Times New Roman" w:cs="Times New Roman"/>
          <w:b/>
          <w:i/>
        </w:rPr>
        <w:t>l</w:t>
      </w:r>
      <w:r w:rsidR="0036699C">
        <w:rPr>
          <w:rFonts w:ascii="Times New Roman" w:hAnsi="Times New Roman" w:cs="Times New Roman"/>
          <w:b/>
          <w:i/>
        </w:rPr>
        <w:t>-Anasazi South</w:t>
      </w:r>
    </w:p>
    <w:p w:rsidR="00D30D28" w:rsidRPr="00797462" w:rsidRDefault="00797462">
      <w:pPr>
        <w:rPr>
          <w:rFonts w:ascii="Times New Roman" w:hAnsi="Times New Roman" w:cs="Times New Roman"/>
        </w:rPr>
      </w:pPr>
      <w:r>
        <w:rPr>
          <w:rFonts w:ascii="Times New Roman" w:hAnsi="Times New Roman" w:cs="Times New Roman"/>
        </w:rPr>
        <w:br/>
        <w:t xml:space="preserve">2:00-5:00 </w:t>
      </w:r>
      <w:r w:rsidR="00B978CA">
        <w:rPr>
          <w:rFonts w:ascii="Times New Roman" w:hAnsi="Times New Roman" w:cs="Times New Roman"/>
        </w:rPr>
        <w:t>p.m.</w:t>
      </w:r>
      <w:r w:rsidR="00B978CA">
        <w:rPr>
          <w:rFonts w:ascii="Times New Roman" w:hAnsi="Times New Roman" w:cs="Times New Roman"/>
        </w:rPr>
        <w:tab/>
      </w:r>
      <w:r w:rsidR="00B978CA">
        <w:rPr>
          <w:rFonts w:ascii="Times New Roman" w:hAnsi="Times New Roman" w:cs="Times New Roman"/>
        </w:rPr>
        <w:tab/>
      </w:r>
      <w:r w:rsidR="00B978CA">
        <w:rPr>
          <w:rFonts w:ascii="Times New Roman" w:hAnsi="Times New Roman" w:cs="Times New Roman"/>
        </w:rPr>
        <w:tab/>
        <w:t>Registration</w:t>
      </w:r>
      <w:r w:rsidR="00B978CA">
        <w:rPr>
          <w:rFonts w:ascii="Times New Roman" w:hAnsi="Times New Roman" w:cs="Times New Roman"/>
        </w:rPr>
        <w:br/>
      </w:r>
      <w:r>
        <w:rPr>
          <w:rFonts w:ascii="Times New Roman" w:hAnsi="Times New Roman" w:cs="Times New Roman"/>
        </w:rPr>
        <w:br/>
      </w:r>
      <w:r w:rsidR="00D30D28" w:rsidRPr="00797462">
        <w:rPr>
          <w:rFonts w:ascii="Times New Roman" w:hAnsi="Times New Roman" w:cs="Times New Roman"/>
        </w:rPr>
        <w:t>3</w:t>
      </w:r>
      <w:r>
        <w:rPr>
          <w:rFonts w:ascii="Times New Roman" w:hAnsi="Times New Roman" w:cs="Times New Roman"/>
        </w:rPr>
        <w:t xml:space="preserve">:00-5:00 </w:t>
      </w:r>
      <w:r w:rsidR="00B978CA">
        <w:rPr>
          <w:rFonts w:ascii="Times New Roman" w:hAnsi="Times New Roman" w:cs="Times New Roman"/>
        </w:rPr>
        <w:t>p.m.</w:t>
      </w:r>
      <w:r w:rsidR="00B978CA">
        <w:rPr>
          <w:rFonts w:ascii="Times New Roman" w:hAnsi="Times New Roman" w:cs="Times New Roman"/>
        </w:rPr>
        <w:tab/>
      </w:r>
      <w:r w:rsidR="00B978CA">
        <w:rPr>
          <w:rFonts w:ascii="Times New Roman" w:hAnsi="Times New Roman" w:cs="Times New Roman"/>
        </w:rPr>
        <w:tab/>
      </w:r>
      <w:r w:rsidR="00B978CA">
        <w:rPr>
          <w:rFonts w:ascii="Times New Roman" w:hAnsi="Times New Roman" w:cs="Times New Roman"/>
        </w:rPr>
        <w:tab/>
      </w:r>
      <w:r w:rsidR="00B978CA">
        <w:rPr>
          <w:rFonts w:ascii="Times New Roman" w:hAnsi="Times New Roman" w:cs="Times New Roman"/>
          <w:b/>
        </w:rPr>
        <w:t>Closed Business Session</w:t>
      </w:r>
      <w:r w:rsidR="00B978CA">
        <w:rPr>
          <w:rFonts w:ascii="Times New Roman" w:hAnsi="Times New Roman" w:cs="Times New Roman"/>
        </w:rPr>
        <w:br/>
        <w:t xml:space="preserve">                          </w:t>
      </w:r>
      <w:r w:rsidR="00B978CA">
        <w:rPr>
          <w:rFonts w:ascii="Times New Roman" w:hAnsi="Times New Roman" w:cs="Times New Roman"/>
        </w:rPr>
        <w:tab/>
      </w:r>
      <w:r w:rsidR="00B978CA">
        <w:rPr>
          <w:rFonts w:ascii="Times New Roman" w:hAnsi="Times New Roman" w:cs="Times New Roman"/>
        </w:rPr>
        <w:tab/>
      </w:r>
      <w:r w:rsidR="00B978CA">
        <w:rPr>
          <w:rFonts w:ascii="Times New Roman" w:hAnsi="Times New Roman" w:cs="Times New Roman"/>
        </w:rPr>
        <w:tab/>
        <w:t>Introduce Resolution</w:t>
      </w:r>
      <w:r w:rsidR="00B978CA">
        <w:rPr>
          <w:rFonts w:ascii="Times New Roman" w:hAnsi="Times New Roman" w:cs="Times New Roman"/>
        </w:rPr>
        <w:br/>
        <w:t xml:space="preserve">                          </w:t>
      </w:r>
      <w:r w:rsidR="00B978CA">
        <w:rPr>
          <w:rFonts w:ascii="Times New Roman" w:hAnsi="Times New Roman" w:cs="Times New Roman"/>
        </w:rPr>
        <w:tab/>
      </w:r>
      <w:r w:rsidR="00B978CA">
        <w:rPr>
          <w:rFonts w:ascii="Times New Roman" w:hAnsi="Times New Roman" w:cs="Times New Roman"/>
        </w:rPr>
        <w:tab/>
      </w:r>
      <w:r w:rsidR="00B978CA">
        <w:rPr>
          <w:rFonts w:ascii="Times New Roman" w:hAnsi="Times New Roman" w:cs="Times New Roman"/>
        </w:rPr>
        <w:tab/>
      </w:r>
      <w:r w:rsidR="00D30D28" w:rsidRPr="00797462">
        <w:rPr>
          <w:rFonts w:ascii="Times New Roman" w:hAnsi="Times New Roman" w:cs="Times New Roman"/>
        </w:rPr>
        <w:t>Roll Call of the States</w:t>
      </w:r>
    </w:p>
    <w:p w:rsidR="00B978CA" w:rsidRDefault="00D30D28">
      <w:pPr>
        <w:rPr>
          <w:rFonts w:ascii="Times New Roman" w:hAnsi="Times New Roman" w:cs="Times New Roman"/>
        </w:rPr>
      </w:pPr>
      <w:r w:rsidRPr="00797462">
        <w:rPr>
          <w:rFonts w:ascii="Times New Roman" w:hAnsi="Times New Roman" w:cs="Times New Roman"/>
        </w:rPr>
        <w:t>6</w:t>
      </w:r>
      <w:r w:rsidR="00B978CA">
        <w:rPr>
          <w:rFonts w:ascii="Times New Roman" w:hAnsi="Times New Roman" w:cs="Times New Roman"/>
        </w:rPr>
        <w:t>:00 p.m.</w:t>
      </w:r>
      <w:r w:rsidR="00B978CA">
        <w:rPr>
          <w:rFonts w:ascii="Times New Roman" w:hAnsi="Times New Roman" w:cs="Times New Roman"/>
        </w:rPr>
        <w:tab/>
      </w:r>
      <w:r w:rsidR="00B978CA">
        <w:rPr>
          <w:rFonts w:ascii="Times New Roman" w:hAnsi="Times New Roman" w:cs="Times New Roman"/>
        </w:rPr>
        <w:tab/>
      </w:r>
      <w:r w:rsidR="00B978CA">
        <w:rPr>
          <w:rFonts w:ascii="Times New Roman" w:hAnsi="Times New Roman" w:cs="Times New Roman"/>
        </w:rPr>
        <w:tab/>
      </w:r>
      <w:r w:rsidRPr="00797462">
        <w:rPr>
          <w:rFonts w:ascii="Times New Roman" w:hAnsi="Times New Roman" w:cs="Times New Roman"/>
        </w:rPr>
        <w:t>Dinner (on your own)</w:t>
      </w:r>
    </w:p>
    <w:p w:rsidR="00F4054E" w:rsidRPr="00797462" w:rsidRDefault="00F4054E">
      <w:pPr>
        <w:rPr>
          <w:rFonts w:ascii="Times New Roman" w:hAnsi="Times New Roman" w:cs="Times New Roman"/>
        </w:rPr>
      </w:pPr>
    </w:p>
    <w:p w:rsidR="0036699C" w:rsidRPr="0036699C" w:rsidRDefault="00D30D28" w:rsidP="0036699C">
      <w:pPr>
        <w:rPr>
          <w:rFonts w:ascii="Times New Roman" w:hAnsi="Times New Roman" w:cs="Times New Roman"/>
          <w:b/>
          <w:i/>
          <w:u w:val="single"/>
        </w:rPr>
      </w:pPr>
      <w:r w:rsidRPr="00B978CA">
        <w:rPr>
          <w:rFonts w:ascii="Times New Roman" w:hAnsi="Times New Roman" w:cs="Times New Roman"/>
          <w:b/>
          <w:u w:val="single"/>
        </w:rPr>
        <w:t>Monday, June 2</w:t>
      </w:r>
      <w:r w:rsidR="00B978CA" w:rsidRPr="00B978CA">
        <w:rPr>
          <w:rFonts w:ascii="Times New Roman" w:hAnsi="Times New Roman" w:cs="Times New Roman"/>
          <w:b/>
          <w:u w:val="single"/>
          <w:vertAlign w:val="superscript"/>
        </w:rPr>
        <w:t>nd</w:t>
      </w:r>
      <w:r w:rsidR="00B978CA" w:rsidRPr="00B978CA">
        <w:rPr>
          <w:rFonts w:ascii="Times New Roman" w:hAnsi="Times New Roman" w:cs="Times New Roman"/>
          <w:b/>
          <w:u w:val="single"/>
        </w:rPr>
        <w:br/>
      </w:r>
      <w:r w:rsidR="00B978CA" w:rsidRPr="00B978CA">
        <w:rPr>
          <w:rFonts w:ascii="Times New Roman" w:hAnsi="Times New Roman" w:cs="Times New Roman"/>
          <w:b/>
          <w:i/>
        </w:rPr>
        <w:t>Eldorado Hotel</w:t>
      </w:r>
      <w:r w:rsidR="0036699C">
        <w:rPr>
          <w:rFonts w:ascii="Times New Roman" w:hAnsi="Times New Roman" w:cs="Times New Roman"/>
          <w:b/>
          <w:i/>
        </w:rPr>
        <w:t>-</w:t>
      </w:r>
      <w:r w:rsidR="0036699C" w:rsidRPr="0036699C">
        <w:rPr>
          <w:rFonts w:ascii="Times New Roman" w:hAnsi="Times New Roman" w:cs="Times New Roman"/>
          <w:b/>
          <w:i/>
        </w:rPr>
        <w:t xml:space="preserve"> Anasazi South</w:t>
      </w:r>
    </w:p>
    <w:p w:rsidR="00D30D28" w:rsidRDefault="00D30D28">
      <w:pPr>
        <w:rPr>
          <w:rFonts w:ascii="Times New Roman" w:hAnsi="Times New Roman" w:cs="Times New Roman"/>
        </w:rPr>
      </w:pPr>
      <w:r w:rsidRPr="00797462">
        <w:rPr>
          <w:rFonts w:ascii="Times New Roman" w:hAnsi="Times New Roman" w:cs="Times New Roman"/>
        </w:rPr>
        <w:t>8</w:t>
      </w:r>
      <w:r w:rsidR="00B978CA">
        <w:rPr>
          <w:rFonts w:ascii="Times New Roman" w:hAnsi="Times New Roman" w:cs="Times New Roman"/>
        </w:rPr>
        <w:t>:00 a.m.</w:t>
      </w:r>
      <w:r w:rsidRPr="00797462">
        <w:rPr>
          <w:rFonts w:ascii="Times New Roman" w:hAnsi="Times New Roman" w:cs="Times New Roman"/>
        </w:rPr>
        <w:t>-5</w:t>
      </w:r>
      <w:r w:rsidR="00B978CA">
        <w:rPr>
          <w:rFonts w:ascii="Times New Roman" w:hAnsi="Times New Roman" w:cs="Times New Roman"/>
        </w:rPr>
        <w:t>:00</w:t>
      </w:r>
      <w:r w:rsidRPr="00797462">
        <w:rPr>
          <w:rFonts w:ascii="Times New Roman" w:hAnsi="Times New Roman" w:cs="Times New Roman"/>
        </w:rPr>
        <w:t xml:space="preserve"> p.m.</w:t>
      </w:r>
      <w:r w:rsidRPr="00797462">
        <w:rPr>
          <w:rFonts w:ascii="Times New Roman" w:hAnsi="Times New Roman" w:cs="Times New Roman"/>
        </w:rPr>
        <w:tab/>
      </w:r>
      <w:r w:rsidR="00B978CA">
        <w:rPr>
          <w:rFonts w:ascii="Times New Roman" w:hAnsi="Times New Roman" w:cs="Times New Roman"/>
        </w:rPr>
        <w:tab/>
      </w:r>
      <w:r w:rsidRPr="00797462">
        <w:rPr>
          <w:rFonts w:ascii="Times New Roman" w:hAnsi="Times New Roman" w:cs="Times New Roman"/>
        </w:rPr>
        <w:t>Registration</w:t>
      </w:r>
    </w:p>
    <w:p w:rsidR="00B978CA" w:rsidRPr="00797462" w:rsidRDefault="00B978CA">
      <w:pPr>
        <w:rPr>
          <w:rFonts w:ascii="Times New Roman" w:hAnsi="Times New Roman" w:cs="Times New Roman"/>
        </w:rPr>
      </w:pPr>
      <w:r>
        <w:rPr>
          <w:rFonts w:ascii="Times New Roman" w:hAnsi="Times New Roman" w:cs="Times New Roman"/>
        </w:rPr>
        <w:t>8:30-9:30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Continental Breakfast</w:t>
      </w:r>
    </w:p>
    <w:p w:rsidR="00D30D28" w:rsidRPr="00797462" w:rsidRDefault="00D30D28" w:rsidP="00B978CA">
      <w:pPr>
        <w:ind w:left="2880" w:hanging="2880"/>
        <w:rPr>
          <w:rFonts w:ascii="Times New Roman" w:hAnsi="Times New Roman" w:cs="Times New Roman"/>
        </w:rPr>
      </w:pPr>
      <w:r w:rsidRPr="00797462">
        <w:rPr>
          <w:rFonts w:ascii="Times New Roman" w:hAnsi="Times New Roman" w:cs="Times New Roman"/>
        </w:rPr>
        <w:t>9</w:t>
      </w:r>
      <w:r w:rsidR="00B978CA">
        <w:rPr>
          <w:rFonts w:ascii="Times New Roman" w:hAnsi="Times New Roman" w:cs="Times New Roman"/>
        </w:rPr>
        <w:t>:00-11:00 a.m.</w:t>
      </w:r>
      <w:r w:rsidR="00B978CA">
        <w:rPr>
          <w:rFonts w:ascii="Times New Roman" w:hAnsi="Times New Roman" w:cs="Times New Roman"/>
        </w:rPr>
        <w:tab/>
      </w:r>
      <w:r w:rsidRPr="00B978CA">
        <w:rPr>
          <w:rFonts w:ascii="Times New Roman" w:hAnsi="Times New Roman" w:cs="Times New Roman"/>
          <w:b/>
        </w:rPr>
        <w:t>Closed Business Sessio</w:t>
      </w:r>
      <w:r w:rsidR="00B978CA">
        <w:rPr>
          <w:rFonts w:ascii="Times New Roman" w:hAnsi="Times New Roman" w:cs="Times New Roman"/>
          <w:b/>
        </w:rPr>
        <w:t>n</w:t>
      </w:r>
      <w:r w:rsidR="00B978CA">
        <w:rPr>
          <w:rFonts w:ascii="Times New Roman" w:hAnsi="Times New Roman" w:cs="Times New Roman"/>
        </w:rPr>
        <w:br/>
      </w:r>
      <w:r w:rsidRPr="00797462">
        <w:rPr>
          <w:rFonts w:ascii="Times New Roman" w:hAnsi="Times New Roman" w:cs="Times New Roman"/>
        </w:rPr>
        <w:t>Secreta</w:t>
      </w:r>
      <w:r w:rsidR="00B978CA">
        <w:rPr>
          <w:rFonts w:ascii="Times New Roman" w:hAnsi="Times New Roman" w:cs="Times New Roman"/>
        </w:rPr>
        <w:t>ry’s Report/Adoption of Minutes</w:t>
      </w:r>
      <w:r w:rsidR="00B978CA">
        <w:rPr>
          <w:rFonts w:ascii="Times New Roman" w:hAnsi="Times New Roman" w:cs="Times New Roman"/>
        </w:rPr>
        <w:br/>
      </w:r>
      <w:r w:rsidRPr="00797462">
        <w:rPr>
          <w:rFonts w:ascii="Times New Roman" w:hAnsi="Times New Roman" w:cs="Times New Roman"/>
        </w:rPr>
        <w:t>Treasurer’s Report</w:t>
      </w:r>
      <w:r w:rsidR="00B978CA">
        <w:rPr>
          <w:rFonts w:ascii="Times New Roman" w:hAnsi="Times New Roman" w:cs="Times New Roman"/>
        </w:rPr>
        <w:br/>
      </w:r>
      <w:r w:rsidRPr="00797462">
        <w:rPr>
          <w:rFonts w:ascii="Times New Roman" w:hAnsi="Times New Roman" w:cs="Times New Roman"/>
        </w:rPr>
        <w:t>President’s Report</w:t>
      </w:r>
      <w:r w:rsidR="00B978CA">
        <w:rPr>
          <w:rFonts w:ascii="Times New Roman" w:hAnsi="Times New Roman" w:cs="Times New Roman"/>
        </w:rPr>
        <w:br/>
        <w:t>Executive Director’s Report</w:t>
      </w:r>
      <w:r w:rsidR="00B978CA">
        <w:rPr>
          <w:rFonts w:ascii="Times New Roman" w:hAnsi="Times New Roman" w:cs="Times New Roman"/>
        </w:rPr>
        <w:br/>
      </w:r>
      <w:r w:rsidRPr="00797462">
        <w:rPr>
          <w:rFonts w:ascii="Times New Roman" w:hAnsi="Times New Roman" w:cs="Times New Roman"/>
        </w:rPr>
        <w:t>Committee Reports/Discussion of Resolutions</w:t>
      </w:r>
      <w:r w:rsidR="00B978CA">
        <w:rPr>
          <w:rFonts w:ascii="Times New Roman" w:hAnsi="Times New Roman" w:cs="Times New Roman"/>
        </w:rPr>
        <w:br/>
      </w:r>
      <w:r w:rsidRPr="00797462">
        <w:rPr>
          <w:rFonts w:ascii="Times New Roman" w:hAnsi="Times New Roman" w:cs="Times New Roman"/>
        </w:rPr>
        <w:t>Continue Roll Call of the States</w:t>
      </w:r>
    </w:p>
    <w:p w:rsidR="00D30D28" w:rsidRPr="00797462" w:rsidRDefault="00D30D28" w:rsidP="005579C0">
      <w:pPr>
        <w:ind w:left="2880" w:hanging="2880"/>
        <w:rPr>
          <w:rFonts w:ascii="Times New Roman" w:hAnsi="Times New Roman" w:cs="Times New Roman"/>
        </w:rPr>
      </w:pPr>
      <w:r w:rsidRPr="00797462">
        <w:rPr>
          <w:rFonts w:ascii="Times New Roman" w:hAnsi="Times New Roman" w:cs="Times New Roman"/>
        </w:rPr>
        <w:t>11</w:t>
      </w:r>
      <w:r w:rsidR="00B978CA" w:rsidRPr="00D36C3C">
        <w:rPr>
          <w:rFonts w:ascii="Times New Roman" w:hAnsi="Times New Roman" w:cs="Times New Roman"/>
        </w:rPr>
        <w:t>:00 a.m.</w:t>
      </w:r>
      <w:r w:rsidRPr="00D36C3C">
        <w:rPr>
          <w:rFonts w:ascii="Times New Roman" w:hAnsi="Times New Roman" w:cs="Times New Roman"/>
        </w:rPr>
        <w:t>-12</w:t>
      </w:r>
      <w:r w:rsidR="00B978CA" w:rsidRPr="00D36C3C">
        <w:rPr>
          <w:rFonts w:ascii="Times New Roman" w:hAnsi="Times New Roman" w:cs="Times New Roman"/>
        </w:rPr>
        <w:t>:00 noon</w:t>
      </w:r>
      <w:r w:rsidR="00D36C3C">
        <w:rPr>
          <w:rFonts w:ascii="Times New Roman" w:hAnsi="Times New Roman" w:cs="Times New Roman"/>
        </w:rPr>
        <w:tab/>
      </w:r>
      <w:r w:rsidR="00D36C3C" w:rsidRPr="00D36C3C">
        <w:rPr>
          <w:rFonts w:ascii="Times New Roman" w:hAnsi="Times New Roman" w:cs="Times New Roman"/>
          <w:b/>
        </w:rPr>
        <w:t>“</w:t>
      </w:r>
      <w:r w:rsidR="00D36C3C" w:rsidRPr="00D36C3C">
        <w:rPr>
          <w:rFonts w:ascii="Times New Roman" w:hAnsi="Times New Roman" w:cs="Times New Roman"/>
          <w:b/>
          <w:i/>
        </w:rPr>
        <w:t>The Future of Electric Generation – One Increment at a Time?”</w:t>
      </w:r>
      <w:r w:rsidR="00D36C3C">
        <w:rPr>
          <w:rFonts w:ascii="Times New Roman" w:hAnsi="Times New Roman" w:cs="Times New Roman"/>
          <w:b/>
          <w:i/>
        </w:rPr>
        <w:br/>
      </w:r>
      <w:r w:rsidR="00F36238" w:rsidRPr="00F36238">
        <w:rPr>
          <w:rFonts w:ascii="Times New Roman" w:hAnsi="Times New Roman" w:cs="Times New Roman"/>
        </w:rPr>
        <w:t xml:space="preserve">Although regional generation mixes vary significantly, existing coal generation is projected to continue playing a significant role in providing electricity in an increasingly interconnected grid across large areas of the US.  But coal also faces increasing environmental challenges ranging from </w:t>
      </w:r>
      <w:proofErr w:type="spellStart"/>
      <w:r w:rsidR="00F36238" w:rsidRPr="00F36238">
        <w:rPr>
          <w:rFonts w:ascii="Times New Roman" w:hAnsi="Times New Roman" w:cs="Times New Roman"/>
        </w:rPr>
        <w:t>SOx</w:t>
      </w:r>
      <w:proofErr w:type="spellEnd"/>
      <w:r w:rsidR="00F36238" w:rsidRPr="00F36238">
        <w:rPr>
          <w:rFonts w:ascii="Times New Roman" w:hAnsi="Times New Roman" w:cs="Times New Roman"/>
        </w:rPr>
        <w:t>/</w:t>
      </w:r>
      <w:proofErr w:type="spellStart"/>
      <w:r w:rsidR="00F36238" w:rsidRPr="00F36238">
        <w:rPr>
          <w:rFonts w:ascii="Times New Roman" w:hAnsi="Times New Roman" w:cs="Times New Roman"/>
        </w:rPr>
        <w:t>NOx</w:t>
      </w:r>
      <w:proofErr w:type="spellEnd"/>
      <w:r w:rsidR="00F36238" w:rsidRPr="00F36238">
        <w:rPr>
          <w:rFonts w:ascii="Times New Roman" w:hAnsi="Times New Roman" w:cs="Times New Roman"/>
        </w:rPr>
        <w:t xml:space="preserve">/CSAPR to MATS to Coal Combustion Residuals to Regional Haze to 116(b) water intake issues to the forthcoming 111(d) greenhouse gas emissions regulations.  Not only does each new rule </w:t>
      </w:r>
      <w:r w:rsidR="00F36238" w:rsidRPr="00F36238">
        <w:rPr>
          <w:rFonts w:ascii="Times New Roman" w:hAnsi="Times New Roman" w:cs="Times New Roman"/>
        </w:rPr>
        <w:lastRenderedPageBreak/>
        <w:t>seem to come as a discreet incremental compliance challenge, but litigation often makes it unclear how, when and even whether they will apply.  The process has been likened to “death by a thousand cuts.”  How do we, as consumer advocates, make sure that sound planning and decision making is applied to the evolution of these resources as part of our overall generation mix?  The panel will include an overview of relevant EPA requirements and perspectives from a consultant, a utility compliance officer, the environmental community, and NASUCA.</w:t>
      </w:r>
      <w:r w:rsidR="005579C0">
        <w:rPr>
          <w:rFonts w:ascii="Times New Roman" w:hAnsi="Times New Roman" w:cs="Times New Roman"/>
        </w:rPr>
        <w:br/>
      </w:r>
      <w:r w:rsidR="0036699C">
        <w:rPr>
          <w:rFonts w:ascii="Times New Roman" w:hAnsi="Times New Roman" w:cs="Times New Roman"/>
          <w:i/>
        </w:rPr>
        <w:br/>
      </w:r>
      <w:r w:rsidR="0036699C" w:rsidRPr="0036699C">
        <w:rPr>
          <w:rFonts w:ascii="Times New Roman" w:hAnsi="Times New Roman" w:cs="Times New Roman"/>
          <w:u w:val="single"/>
        </w:rPr>
        <w:t>Moderator:</w:t>
      </w:r>
      <w:r w:rsidR="0036699C">
        <w:rPr>
          <w:rFonts w:ascii="Times New Roman" w:hAnsi="Times New Roman" w:cs="Times New Roman"/>
        </w:rPr>
        <w:t xml:space="preserve"> </w:t>
      </w:r>
      <w:r w:rsidR="0036699C" w:rsidRPr="0036699C">
        <w:rPr>
          <w:rFonts w:ascii="Times New Roman" w:hAnsi="Times New Roman" w:cs="Times New Roman"/>
          <w:b/>
        </w:rPr>
        <w:t>Bryce Freeman</w:t>
      </w:r>
      <w:r w:rsidR="0036699C">
        <w:rPr>
          <w:rFonts w:ascii="Times New Roman" w:hAnsi="Times New Roman" w:cs="Times New Roman"/>
        </w:rPr>
        <w:t>,</w:t>
      </w:r>
      <w:r w:rsidR="00FD27F1">
        <w:rPr>
          <w:rFonts w:ascii="Times New Roman" w:hAnsi="Times New Roman" w:cs="Times New Roman"/>
        </w:rPr>
        <w:t xml:space="preserve"> Administrator, </w:t>
      </w:r>
      <w:r w:rsidR="0036699C">
        <w:rPr>
          <w:rFonts w:ascii="Times New Roman" w:hAnsi="Times New Roman" w:cs="Times New Roman"/>
        </w:rPr>
        <w:t>State of Wyoming Office of Consumer Advocate, Cheyenne, WY</w:t>
      </w:r>
      <w:r w:rsidR="0036699C">
        <w:rPr>
          <w:rFonts w:ascii="Times New Roman" w:hAnsi="Times New Roman" w:cs="Times New Roman"/>
        </w:rPr>
        <w:br/>
      </w:r>
      <w:r w:rsidR="0036699C">
        <w:rPr>
          <w:rFonts w:ascii="Times New Roman" w:hAnsi="Times New Roman" w:cs="Times New Roman"/>
        </w:rPr>
        <w:br/>
      </w:r>
      <w:r w:rsidR="0036699C" w:rsidRPr="0036699C">
        <w:rPr>
          <w:rFonts w:ascii="Times New Roman" w:hAnsi="Times New Roman" w:cs="Times New Roman"/>
          <w:u w:val="single"/>
        </w:rPr>
        <w:t>Panelists:</w:t>
      </w:r>
      <w:r w:rsidR="0036699C">
        <w:rPr>
          <w:rFonts w:ascii="Times New Roman" w:hAnsi="Times New Roman" w:cs="Times New Roman"/>
        </w:rPr>
        <w:br/>
      </w:r>
      <w:r w:rsidR="0036699C" w:rsidRPr="0036699C">
        <w:rPr>
          <w:rFonts w:ascii="Times New Roman" w:hAnsi="Times New Roman" w:cs="Times New Roman"/>
          <w:b/>
        </w:rPr>
        <w:t>David Farnsworth</w:t>
      </w:r>
      <w:r w:rsidR="0036699C">
        <w:rPr>
          <w:rFonts w:ascii="Times New Roman" w:hAnsi="Times New Roman" w:cs="Times New Roman"/>
        </w:rPr>
        <w:t>, Senior Associate, The Regulatory Assistance Project, Montpelier, VT</w:t>
      </w:r>
      <w:r w:rsidR="0036699C">
        <w:rPr>
          <w:rFonts w:ascii="Times New Roman" w:hAnsi="Times New Roman" w:cs="Times New Roman"/>
        </w:rPr>
        <w:br/>
      </w:r>
      <w:r w:rsidR="0036699C" w:rsidRPr="0036699C">
        <w:rPr>
          <w:rFonts w:ascii="Times New Roman" w:hAnsi="Times New Roman" w:cs="Times New Roman"/>
          <w:b/>
        </w:rPr>
        <w:t xml:space="preserve">Cathy S. </w:t>
      </w:r>
      <w:proofErr w:type="spellStart"/>
      <w:r w:rsidR="0036699C" w:rsidRPr="0036699C">
        <w:rPr>
          <w:rFonts w:ascii="Times New Roman" w:hAnsi="Times New Roman" w:cs="Times New Roman"/>
          <w:b/>
        </w:rPr>
        <w:t>Wool</w:t>
      </w:r>
      <w:r w:rsidR="0036699C">
        <w:rPr>
          <w:rFonts w:ascii="Times New Roman" w:hAnsi="Times New Roman" w:cs="Times New Roman"/>
          <w:b/>
        </w:rPr>
        <w:t>l</w:t>
      </w:r>
      <w:r w:rsidR="0036699C" w:rsidRPr="0036699C">
        <w:rPr>
          <w:rFonts w:ascii="Times New Roman" w:hAnsi="Times New Roman" w:cs="Times New Roman"/>
          <w:b/>
        </w:rPr>
        <w:t>ums</w:t>
      </w:r>
      <w:proofErr w:type="spellEnd"/>
      <w:r w:rsidR="0036699C">
        <w:rPr>
          <w:rFonts w:ascii="Times New Roman" w:hAnsi="Times New Roman" w:cs="Times New Roman"/>
        </w:rPr>
        <w:t>, Sr. Vice President, Environmental and Chief Environmental Counsel, Berkshire Hathaway Energy, Davenport, IA</w:t>
      </w:r>
      <w:r w:rsidR="0036699C">
        <w:rPr>
          <w:rFonts w:ascii="Times New Roman" w:hAnsi="Times New Roman" w:cs="Times New Roman"/>
        </w:rPr>
        <w:br/>
      </w:r>
      <w:r w:rsidR="0036699C" w:rsidRPr="0036699C">
        <w:rPr>
          <w:rFonts w:ascii="Times New Roman" w:hAnsi="Times New Roman" w:cs="Times New Roman"/>
          <w:b/>
        </w:rPr>
        <w:t>Steven Michel</w:t>
      </w:r>
      <w:r w:rsidR="0036699C">
        <w:rPr>
          <w:rFonts w:ascii="Times New Roman" w:hAnsi="Times New Roman" w:cs="Times New Roman"/>
        </w:rPr>
        <w:t>, Energy Program Chief Counsel, Western Resource Advocates, Santa Fe, NM</w:t>
      </w:r>
      <w:r w:rsidR="0036699C">
        <w:rPr>
          <w:rFonts w:ascii="Times New Roman" w:hAnsi="Times New Roman" w:cs="Times New Roman"/>
        </w:rPr>
        <w:br/>
      </w:r>
    </w:p>
    <w:p w:rsidR="00D30D28" w:rsidRPr="00B978CA" w:rsidRDefault="00D30D28">
      <w:pPr>
        <w:rPr>
          <w:rFonts w:ascii="Times New Roman" w:hAnsi="Times New Roman" w:cs="Times New Roman"/>
          <w:i/>
        </w:rPr>
      </w:pPr>
      <w:r w:rsidRPr="00797462">
        <w:rPr>
          <w:rFonts w:ascii="Times New Roman" w:hAnsi="Times New Roman" w:cs="Times New Roman"/>
        </w:rPr>
        <w:t>12</w:t>
      </w:r>
      <w:r w:rsidR="00B978CA">
        <w:rPr>
          <w:rFonts w:ascii="Times New Roman" w:hAnsi="Times New Roman" w:cs="Times New Roman"/>
        </w:rPr>
        <w:t>:00-2:00 p.m.</w:t>
      </w:r>
      <w:r w:rsidR="00B978CA">
        <w:rPr>
          <w:rFonts w:ascii="Times New Roman" w:hAnsi="Times New Roman" w:cs="Times New Roman"/>
        </w:rPr>
        <w:tab/>
      </w:r>
      <w:r w:rsidR="00B978CA">
        <w:rPr>
          <w:rFonts w:ascii="Times New Roman" w:hAnsi="Times New Roman" w:cs="Times New Roman"/>
        </w:rPr>
        <w:tab/>
      </w:r>
      <w:r w:rsidRPr="00797462">
        <w:rPr>
          <w:rFonts w:ascii="Times New Roman" w:hAnsi="Times New Roman" w:cs="Times New Roman"/>
        </w:rPr>
        <w:tab/>
      </w:r>
      <w:r w:rsidRPr="00B978CA">
        <w:rPr>
          <w:rFonts w:ascii="Times New Roman" w:hAnsi="Times New Roman" w:cs="Times New Roman"/>
          <w:b/>
        </w:rPr>
        <w:t>Lunch</w:t>
      </w:r>
      <w:r w:rsidRPr="00797462">
        <w:rPr>
          <w:rFonts w:ascii="Times New Roman" w:hAnsi="Times New Roman" w:cs="Times New Roman"/>
        </w:rPr>
        <w:t xml:space="preserve"> </w:t>
      </w:r>
      <w:r w:rsidRPr="00B978CA">
        <w:rPr>
          <w:rFonts w:ascii="Times New Roman" w:hAnsi="Times New Roman" w:cs="Times New Roman"/>
          <w:i/>
        </w:rPr>
        <w:t>(Head</w:t>
      </w:r>
      <w:r w:rsidR="00FB1E34" w:rsidRPr="00B978CA">
        <w:rPr>
          <w:rFonts w:ascii="Times New Roman" w:hAnsi="Times New Roman" w:cs="Times New Roman"/>
          <w:i/>
        </w:rPr>
        <w:t>s</w:t>
      </w:r>
      <w:r w:rsidRPr="00B978CA">
        <w:rPr>
          <w:rFonts w:ascii="Times New Roman" w:hAnsi="Times New Roman" w:cs="Times New Roman"/>
          <w:i/>
        </w:rPr>
        <w:t xml:space="preserve"> of Office Lunch, site </w:t>
      </w:r>
      <w:r w:rsidR="00B978CA" w:rsidRPr="00B978CA">
        <w:rPr>
          <w:rFonts w:ascii="Times New Roman" w:hAnsi="Times New Roman" w:cs="Times New Roman"/>
          <w:i/>
        </w:rPr>
        <w:t>TBA)</w:t>
      </w:r>
      <w:r w:rsidR="00D36C3C">
        <w:rPr>
          <w:rFonts w:ascii="Times New Roman" w:hAnsi="Times New Roman" w:cs="Times New Roman"/>
          <w:i/>
        </w:rPr>
        <w:br/>
      </w:r>
    </w:p>
    <w:p w:rsidR="00D36C3C" w:rsidRPr="00D36C3C" w:rsidRDefault="00FB1E34" w:rsidP="00D36C3C">
      <w:pPr>
        <w:ind w:left="2880" w:hanging="2880"/>
        <w:rPr>
          <w:rFonts w:ascii="Times New Roman" w:hAnsi="Times New Roman" w:cs="Times New Roman"/>
        </w:rPr>
      </w:pPr>
      <w:r w:rsidRPr="00797462">
        <w:rPr>
          <w:rFonts w:ascii="Times New Roman" w:hAnsi="Times New Roman" w:cs="Times New Roman"/>
        </w:rPr>
        <w:t>2</w:t>
      </w:r>
      <w:r w:rsidR="00B978CA">
        <w:rPr>
          <w:rFonts w:ascii="Times New Roman" w:hAnsi="Times New Roman" w:cs="Times New Roman"/>
        </w:rPr>
        <w:t>:00</w:t>
      </w:r>
      <w:r w:rsidRPr="00797462">
        <w:rPr>
          <w:rFonts w:ascii="Times New Roman" w:hAnsi="Times New Roman" w:cs="Times New Roman"/>
        </w:rPr>
        <w:t>-3</w:t>
      </w:r>
      <w:r w:rsidR="00D36C3C">
        <w:rPr>
          <w:rFonts w:ascii="Times New Roman" w:hAnsi="Times New Roman" w:cs="Times New Roman"/>
        </w:rPr>
        <w:t>:00 p.m.</w:t>
      </w:r>
      <w:r w:rsidR="00D36C3C">
        <w:rPr>
          <w:rFonts w:ascii="Times New Roman" w:hAnsi="Times New Roman" w:cs="Times New Roman"/>
        </w:rPr>
        <w:tab/>
      </w:r>
      <w:r w:rsidR="00D36C3C" w:rsidRPr="00D36C3C">
        <w:rPr>
          <w:rFonts w:ascii="Times New Roman" w:hAnsi="Times New Roman" w:cs="Times New Roman"/>
          <w:b/>
          <w:i/>
        </w:rPr>
        <w:t>“The Affordability Gap and What Commissions Can Do to Close It:  Security Deposits and Late Fees.”</w:t>
      </w:r>
      <w:r w:rsidR="00D36C3C">
        <w:rPr>
          <w:rFonts w:ascii="Times New Roman" w:hAnsi="Times New Roman" w:cs="Times New Roman"/>
        </w:rPr>
        <w:br/>
      </w:r>
      <w:r w:rsidR="00D36C3C" w:rsidRPr="00D36C3C">
        <w:rPr>
          <w:rFonts w:ascii="Times New Roman" w:hAnsi="Times New Roman" w:cs="Times New Roman"/>
        </w:rPr>
        <w:t xml:space="preserve">The panel will address how utility security deposit requirements, late fees and other similar charges contribute to making utility services unaffordable.  The panel will discuss what utility commissions have done and can do to address the problem.  A question-and-answer period will allow members of the audience to share their own experiences.  </w:t>
      </w:r>
    </w:p>
    <w:p w:rsidR="00D36C3C" w:rsidRPr="00D36C3C" w:rsidRDefault="00D36C3C" w:rsidP="00D36C3C">
      <w:pPr>
        <w:ind w:left="2880" w:hanging="2880"/>
        <w:rPr>
          <w:rFonts w:ascii="Times New Roman" w:hAnsi="Times New Roman" w:cs="Times New Roman"/>
        </w:rPr>
      </w:pPr>
      <w:r w:rsidRPr="00D36C3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 xml:space="preserve">Moderator: </w:t>
      </w:r>
      <w:r w:rsidRPr="00D36C3C">
        <w:rPr>
          <w:rFonts w:ascii="Times New Roman" w:hAnsi="Times New Roman" w:cs="Times New Roman"/>
          <w:b/>
        </w:rPr>
        <w:t xml:space="preserve">Sara </w:t>
      </w:r>
      <w:r w:rsidR="000D580E">
        <w:rPr>
          <w:rFonts w:ascii="Times New Roman" w:hAnsi="Times New Roman" w:cs="Times New Roman"/>
          <w:b/>
        </w:rPr>
        <w:t xml:space="preserve">J. </w:t>
      </w:r>
      <w:r w:rsidRPr="00D36C3C">
        <w:rPr>
          <w:rFonts w:ascii="Times New Roman" w:hAnsi="Times New Roman" w:cs="Times New Roman"/>
          <w:b/>
        </w:rPr>
        <w:t>Ferris</w:t>
      </w:r>
      <w:r w:rsidRPr="00D36C3C">
        <w:rPr>
          <w:rFonts w:ascii="Times New Roman" w:hAnsi="Times New Roman" w:cs="Times New Roman"/>
        </w:rPr>
        <w:t xml:space="preserve">, </w:t>
      </w:r>
      <w:r w:rsidR="000D580E">
        <w:rPr>
          <w:rFonts w:ascii="Times New Roman" w:hAnsi="Times New Roman" w:cs="Times New Roman"/>
        </w:rPr>
        <w:t xml:space="preserve">Senior Assistant Public Counsel, </w:t>
      </w:r>
      <w:r w:rsidRPr="00D36C3C">
        <w:rPr>
          <w:rFonts w:ascii="Times New Roman" w:hAnsi="Times New Roman" w:cs="Times New Roman"/>
        </w:rPr>
        <w:t xml:space="preserve">Texas Office of Public Counsel, Austin, TX </w:t>
      </w:r>
    </w:p>
    <w:p w:rsidR="00D36C3C" w:rsidRDefault="00D36C3C" w:rsidP="00D36C3C">
      <w:pPr>
        <w:ind w:left="2880" w:hanging="2880"/>
        <w:rPr>
          <w:rFonts w:ascii="Times New Roman" w:hAnsi="Times New Roman" w:cs="Times New Roman"/>
        </w:rPr>
      </w:pPr>
      <w:r w:rsidRPr="00D36C3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Panelists:</w:t>
      </w:r>
      <w:r>
        <w:rPr>
          <w:rFonts w:ascii="Times New Roman" w:hAnsi="Times New Roman" w:cs="Times New Roman"/>
          <w:u w:val="single"/>
        </w:rPr>
        <w:br/>
      </w:r>
      <w:r w:rsidR="005579C0" w:rsidRPr="005579C0">
        <w:rPr>
          <w:rFonts w:ascii="Times New Roman" w:hAnsi="Times New Roman" w:cs="Times New Roman"/>
          <w:b/>
        </w:rPr>
        <w:t xml:space="preserve">William Marcus, </w:t>
      </w:r>
      <w:r w:rsidR="005579C0" w:rsidRPr="005579C0">
        <w:rPr>
          <w:rFonts w:ascii="Times New Roman" w:hAnsi="Times New Roman" w:cs="Times New Roman"/>
        </w:rPr>
        <w:t>Principal Economist, JBS Energy, Inc., West Sacramento, CA</w:t>
      </w:r>
      <w:r w:rsidR="005579C0" w:rsidRPr="005579C0">
        <w:rPr>
          <w:rFonts w:ascii="Times New Roman" w:hAnsi="Times New Roman" w:cs="Times New Roman"/>
          <w:b/>
        </w:rPr>
        <w:t xml:space="preserve">  </w:t>
      </w:r>
      <w:r w:rsidRPr="00D36C3C">
        <w:rPr>
          <w:rFonts w:ascii="Times New Roman" w:hAnsi="Times New Roman" w:cs="Times New Roman"/>
        </w:rPr>
        <w:t xml:space="preserve">      </w:t>
      </w:r>
      <w:r w:rsidR="005579C0">
        <w:rPr>
          <w:rFonts w:ascii="Times New Roman" w:hAnsi="Times New Roman" w:cs="Times New Roman"/>
        </w:rPr>
        <w:br/>
      </w:r>
      <w:r w:rsidRPr="00D36C3C">
        <w:rPr>
          <w:rFonts w:ascii="Times New Roman" w:hAnsi="Times New Roman" w:cs="Times New Roman"/>
          <w:b/>
        </w:rPr>
        <w:t xml:space="preserve">John </w:t>
      </w:r>
      <w:proofErr w:type="spellStart"/>
      <w:r w:rsidRPr="00D36C3C">
        <w:rPr>
          <w:rFonts w:ascii="Times New Roman" w:hAnsi="Times New Roman" w:cs="Times New Roman"/>
          <w:b/>
        </w:rPr>
        <w:t>Howat</w:t>
      </w:r>
      <w:proofErr w:type="spellEnd"/>
      <w:r w:rsidRPr="00D36C3C">
        <w:rPr>
          <w:rFonts w:ascii="Times New Roman" w:hAnsi="Times New Roman" w:cs="Times New Roman"/>
          <w:b/>
        </w:rPr>
        <w:t>,</w:t>
      </w:r>
      <w:r w:rsidRPr="00D36C3C">
        <w:rPr>
          <w:rFonts w:ascii="Times New Roman" w:hAnsi="Times New Roman" w:cs="Times New Roman"/>
        </w:rPr>
        <w:t xml:space="preserve"> </w:t>
      </w:r>
      <w:r w:rsidR="0095537C" w:rsidRPr="0095537C">
        <w:rPr>
          <w:rFonts w:ascii="Times New Roman" w:hAnsi="Times New Roman" w:cs="Times New Roman"/>
        </w:rPr>
        <w:t>Senior Policy Analyst, National Consumer Law Center, Boston, MA</w:t>
      </w:r>
      <w:r w:rsidR="0095537C" w:rsidRPr="0095537C">
        <w:rPr>
          <w:rFonts w:ascii="Times New Roman" w:hAnsi="Times New Roman" w:cs="Times New Roman"/>
        </w:rPr>
        <w:br/>
      </w:r>
      <w:r w:rsidRPr="00D36C3C">
        <w:rPr>
          <w:rFonts w:ascii="Times New Roman" w:hAnsi="Times New Roman" w:cs="Times New Roman"/>
          <w:b/>
        </w:rPr>
        <w:t>Jim Williams,</w:t>
      </w:r>
      <w:r w:rsidRPr="00D36C3C">
        <w:rPr>
          <w:rFonts w:ascii="Times New Roman" w:hAnsi="Times New Roman" w:cs="Times New Roman"/>
        </w:rPr>
        <w:t xml:space="preserve"> </w:t>
      </w:r>
      <w:r w:rsidR="0095537C">
        <w:rPr>
          <w:rFonts w:ascii="Times New Roman" w:hAnsi="Times New Roman" w:cs="Times New Roman"/>
        </w:rPr>
        <w:t xml:space="preserve"> Consumer Protection Research Analyst, </w:t>
      </w:r>
      <w:r w:rsidRPr="00D36C3C">
        <w:rPr>
          <w:rFonts w:ascii="Times New Roman" w:hAnsi="Times New Roman" w:cs="Times New Roman"/>
        </w:rPr>
        <w:t>Ohio Office of Consumer Counsel, Columbus, OH</w:t>
      </w:r>
    </w:p>
    <w:p w:rsidR="00FA7AB7" w:rsidRDefault="00FA7AB7" w:rsidP="00D36C3C">
      <w:pPr>
        <w:ind w:left="2880" w:hanging="2880"/>
        <w:rPr>
          <w:rFonts w:ascii="Times New Roman" w:hAnsi="Times New Roman" w:cs="Times New Roman"/>
        </w:rPr>
      </w:pPr>
    </w:p>
    <w:p w:rsidR="00FA7AB7" w:rsidRPr="00D36C3C" w:rsidRDefault="00FA7AB7" w:rsidP="00D36C3C">
      <w:pPr>
        <w:ind w:left="2880" w:hanging="2880"/>
        <w:rPr>
          <w:rFonts w:ascii="Times New Roman" w:hAnsi="Times New Roman" w:cs="Times New Roman"/>
        </w:rPr>
      </w:pPr>
    </w:p>
    <w:p w:rsidR="00D36C3C" w:rsidRPr="00D36C3C" w:rsidRDefault="00D36C3C" w:rsidP="00FA7AB7">
      <w:pPr>
        <w:ind w:left="2880" w:hanging="2880"/>
        <w:rPr>
          <w:rFonts w:ascii="Times New Roman" w:hAnsi="Times New Roman" w:cs="Times New Roman"/>
        </w:rPr>
      </w:pPr>
      <w:r w:rsidRPr="00D36C3C">
        <w:rPr>
          <w:rFonts w:ascii="Times New Roman" w:hAnsi="Times New Roman" w:cs="Times New Roman"/>
          <w:b/>
          <w:i/>
        </w:rPr>
        <w:lastRenderedPageBreak/>
        <w:t xml:space="preserve"> </w:t>
      </w:r>
      <w:r w:rsidR="00FB1E34" w:rsidRPr="00797462">
        <w:rPr>
          <w:rFonts w:ascii="Times New Roman" w:hAnsi="Times New Roman" w:cs="Times New Roman"/>
        </w:rPr>
        <w:t>3</w:t>
      </w:r>
      <w:r w:rsidR="00B978CA">
        <w:rPr>
          <w:rFonts w:ascii="Times New Roman" w:hAnsi="Times New Roman" w:cs="Times New Roman"/>
        </w:rPr>
        <w:t>:00</w:t>
      </w:r>
      <w:r w:rsidR="00FB1E34" w:rsidRPr="00797462">
        <w:rPr>
          <w:rFonts w:ascii="Times New Roman" w:hAnsi="Times New Roman" w:cs="Times New Roman"/>
        </w:rPr>
        <w:t>-4</w:t>
      </w:r>
      <w:r w:rsidR="00B978CA">
        <w:rPr>
          <w:rFonts w:ascii="Times New Roman" w:hAnsi="Times New Roman" w:cs="Times New Roman"/>
        </w:rPr>
        <w:t>:00 p.m.</w:t>
      </w:r>
      <w:r w:rsidR="00B978CA">
        <w:rPr>
          <w:rFonts w:ascii="Times New Roman" w:hAnsi="Times New Roman" w:cs="Times New Roman"/>
        </w:rPr>
        <w:tab/>
      </w:r>
      <w:r w:rsidRPr="00D36C3C">
        <w:rPr>
          <w:rFonts w:ascii="Times New Roman" w:hAnsi="Times New Roman" w:cs="Times New Roman"/>
          <w:b/>
          <w:i/>
        </w:rPr>
        <w:t xml:space="preserve">“The Affordability Gap and What Commissions Can do to Close </w:t>
      </w:r>
      <w:r>
        <w:rPr>
          <w:rFonts w:ascii="Times New Roman" w:hAnsi="Times New Roman" w:cs="Times New Roman"/>
          <w:b/>
          <w:i/>
        </w:rPr>
        <w:t>It:  High Fixed Customer Charge”</w:t>
      </w:r>
      <w:r>
        <w:rPr>
          <w:rFonts w:ascii="Times New Roman" w:hAnsi="Times New Roman" w:cs="Times New Roman"/>
          <w:b/>
          <w:i/>
        </w:rPr>
        <w:br/>
      </w:r>
      <w:r w:rsidRPr="00D36C3C">
        <w:rPr>
          <w:rFonts w:ascii="Times New Roman" w:hAnsi="Times New Roman" w:cs="Times New Roman"/>
        </w:rPr>
        <w:t xml:space="preserve">The panel will address how a high fixed customer charge and other fixed charges unrelated to usage contribute to making utility services unaffordable -- and also work contrary to essential energy efficiency goals.  The panel will discuss what utility commissions have done and can do to address the problem.  A question-and-answer period will allow members of the audience to share their own experiences.   </w:t>
      </w:r>
      <w:r w:rsidR="00FA7AB7">
        <w:rPr>
          <w:rFonts w:ascii="Times New Roman" w:hAnsi="Times New Roman" w:cs="Times New Roman"/>
        </w:rPr>
        <w:br/>
      </w:r>
      <w:r w:rsidR="005579C0">
        <w:rPr>
          <w:rFonts w:ascii="Times New Roman" w:hAnsi="Times New Roman" w:cs="Times New Roman"/>
        </w:rPr>
        <w:br/>
      </w:r>
      <w:r w:rsidRPr="00D36C3C">
        <w:rPr>
          <w:rFonts w:ascii="Times New Roman" w:hAnsi="Times New Roman" w:cs="Times New Roman"/>
          <w:u w:val="single"/>
        </w:rPr>
        <w:t>Moderator:</w:t>
      </w:r>
      <w:r>
        <w:rPr>
          <w:rFonts w:ascii="Times New Roman" w:hAnsi="Times New Roman" w:cs="Times New Roman"/>
          <w:u w:val="single"/>
        </w:rPr>
        <w:t xml:space="preserve"> </w:t>
      </w:r>
      <w:r w:rsidRPr="00D36C3C">
        <w:rPr>
          <w:rFonts w:ascii="Times New Roman" w:hAnsi="Times New Roman" w:cs="Times New Roman"/>
        </w:rPr>
        <w:t xml:space="preserve"> </w:t>
      </w:r>
      <w:r w:rsidRPr="00D36C3C">
        <w:rPr>
          <w:rFonts w:ascii="Times New Roman" w:hAnsi="Times New Roman" w:cs="Times New Roman"/>
          <w:b/>
        </w:rPr>
        <w:t>Sara</w:t>
      </w:r>
      <w:r w:rsidR="000D580E">
        <w:rPr>
          <w:rFonts w:ascii="Times New Roman" w:hAnsi="Times New Roman" w:cs="Times New Roman"/>
          <w:b/>
        </w:rPr>
        <w:t xml:space="preserve"> J.</w:t>
      </w:r>
      <w:r w:rsidRPr="00D36C3C">
        <w:rPr>
          <w:rFonts w:ascii="Times New Roman" w:hAnsi="Times New Roman" w:cs="Times New Roman"/>
          <w:b/>
        </w:rPr>
        <w:t xml:space="preserve"> Ferris,</w:t>
      </w:r>
      <w:r w:rsidR="000D580E">
        <w:rPr>
          <w:rFonts w:ascii="Times New Roman" w:hAnsi="Times New Roman" w:cs="Times New Roman"/>
          <w:b/>
        </w:rPr>
        <w:t xml:space="preserve"> </w:t>
      </w:r>
      <w:r w:rsidR="000D580E" w:rsidRPr="000D580E">
        <w:rPr>
          <w:rFonts w:ascii="Times New Roman" w:hAnsi="Times New Roman" w:cs="Times New Roman"/>
        </w:rPr>
        <w:t>Senior Assistant Public Counsel,</w:t>
      </w:r>
      <w:r w:rsidRPr="00D36C3C">
        <w:rPr>
          <w:rFonts w:ascii="Times New Roman" w:hAnsi="Times New Roman" w:cs="Times New Roman"/>
        </w:rPr>
        <w:t xml:space="preserve"> Texas Office of Public Counsel, Austin, TX</w:t>
      </w:r>
    </w:p>
    <w:p w:rsidR="00D36C3C" w:rsidRPr="00D36C3C" w:rsidRDefault="00D36C3C" w:rsidP="00D36C3C">
      <w:pPr>
        <w:ind w:left="2880" w:hanging="2880"/>
        <w:rPr>
          <w:rFonts w:ascii="Times New Roman" w:hAnsi="Times New Roman" w:cs="Times New Roman"/>
        </w:rPr>
      </w:pPr>
      <w:r w:rsidRPr="00D36C3C">
        <w:rPr>
          <w:rFonts w:ascii="Times New Roman" w:hAnsi="Times New Roman" w:cs="Times New Roman"/>
        </w:rPr>
        <w:t xml:space="preserve">                                </w:t>
      </w:r>
      <w:r>
        <w:rPr>
          <w:rFonts w:ascii="Times New Roman" w:hAnsi="Times New Roman" w:cs="Times New Roman"/>
        </w:rPr>
        <w:tab/>
      </w:r>
      <w:r w:rsidRPr="00D36C3C">
        <w:rPr>
          <w:rFonts w:ascii="Times New Roman" w:hAnsi="Times New Roman" w:cs="Times New Roman"/>
          <w:u w:val="single"/>
        </w:rPr>
        <w:t>Panelists:</w:t>
      </w:r>
      <w:r>
        <w:rPr>
          <w:rFonts w:ascii="Times New Roman" w:hAnsi="Times New Roman" w:cs="Times New Roman"/>
          <w:u w:val="single"/>
        </w:rPr>
        <w:br/>
      </w:r>
      <w:r w:rsidRPr="00D36C3C">
        <w:rPr>
          <w:rFonts w:ascii="Times New Roman" w:hAnsi="Times New Roman" w:cs="Times New Roman"/>
          <w:b/>
        </w:rPr>
        <w:t>William Marcus</w:t>
      </w:r>
      <w:r w:rsidRPr="00D36C3C">
        <w:rPr>
          <w:rFonts w:ascii="Times New Roman" w:hAnsi="Times New Roman" w:cs="Times New Roman"/>
        </w:rPr>
        <w:t xml:space="preserve">, JBS Energy, Inc., West Sacramento, CA                                                </w:t>
      </w:r>
      <w:r w:rsidRPr="00E06380">
        <w:rPr>
          <w:rFonts w:ascii="Times New Roman" w:hAnsi="Times New Roman" w:cs="Times New Roman"/>
          <w:b/>
        </w:rPr>
        <w:t xml:space="preserve">Mark R. </w:t>
      </w:r>
      <w:proofErr w:type="spellStart"/>
      <w:r w:rsidRPr="00E06380">
        <w:rPr>
          <w:rFonts w:ascii="Times New Roman" w:hAnsi="Times New Roman" w:cs="Times New Roman"/>
          <w:b/>
        </w:rPr>
        <w:t>Schuling</w:t>
      </w:r>
      <w:proofErr w:type="spellEnd"/>
      <w:r w:rsidRPr="00D36C3C">
        <w:rPr>
          <w:rFonts w:ascii="Times New Roman" w:hAnsi="Times New Roman" w:cs="Times New Roman"/>
        </w:rPr>
        <w:t xml:space="preserve">, </w:t>
      </w:r>
      <w:r w:rsidR="006875E4">
        <w:rPr>
          <w:rFonts w:ascii="Times New Roman" w:hAnsi="Times New Roman" w:cs="Times New Roman"/>
        </w:rPr>
        <w:t>Consumer Advocate, Office of</w:t>
      </w:r>
      <w:r w:rsidRPr="00D36C3C">
        <w:rPr>
          <w:rFonts w:ascii="Times New Roman" w:hAnsi="Times New Roman" w:cs="Times New Roman"/>
        </w:rPr>
        <w:t xml:space="preserve"> Consumer Advocate,</w:t>
      </w:r>
      <w:r w:rsidR="006875E4">
        <w:rPr>
          <w:rFonts w:ascii="Times New Roman" w:hAnsi="Times New Roman" w:cs="Times New Roman"/>
        </w:rPr>
        <w:t xml:space="preserve"> </w:t>
      </w:r>
      <w:r w:rsidRPr="00D36C3C">
        <w:rPr>
          <w:rFonts w:ascii="Times New Roman" w:hAnsi="Times New Roman" w:cs="Times New Roman"/>
        </w:rPr>
        <w:t xml:space="preserve"> </w:t>
      </w:r>
      <w:r w:rsidR="006875E4">
        <w:rPr>
          <w:rFonts w:ascii="Times New Roman" w:hAnsi="Times New Roman" w:cs="Times New Roman"/>
        </w:rPr>
        <w:t>Des Moines, IA</w:t>
      </w:r>
      <w:r w:rsidRPr="00D36C3C">
        <w:rPr>
          <w:rFonts w:ascii="Times New Roman" w:hAnsi="Times New Roman" w:cs="Times New Roman"/>
        </w:rPr>
        <w:t xml:space="preserve">                              </w:t>
      </w:r>
      <w:r w:rsidR="006875E4">
        <w:rPr>
          <w:rFonts w:ascii="Times New Roman" w:hAnsi="Times New Roman" w:cs="Times New Roman"/>
        </w:rPr>
        <w:br/>
      </w:r>
      <w:r w:rsidRPr="00E06380">
        <w:rPr>
          <w:rFonts w:ascii="Times New Roman" w:hAnsi="Times New Roman" w:cs="Times New Roman"/>
          <w:b/>
        </w:rPr>
        <w:t>Jim Williams</w:t>
      </w:r>
      <w:r w:rsidRPr="00D36C3C">
        <w:rPr>
          <w:rFonts w:ascii="Times New Roman" w:hAnsi="Times New Roman" w:cs="Times New Roman"/>
        </w:rPr>
        <w:t xml:space="preserve">, </w:t>
      </w:r>
      <w:r w:rsidR="006875E4" w:rsidRPr="006875E4">
        <w:rPr>
          <w:rFonts w:ascii="Times New Roman" w:hAnsi="Times New Roman" w:cs="Times New Roman"/>
        </w:rPr>
        <w:t xml:space="preserve">Senior Consumer Protection Research Analyst </w:t>
      </w:r>
      <w:r w:rsidR="006875E4">
        <w:rPr>
          <w:rFonts w:ascii="Times New Roman" w:hAnsi="Times New Roman" w:cs="Times New Roman"/>
        </w:rPr>
        <w:t xml:space="preserve">, </w:t>
      </w:r>
      <w:r w:rsidRPr="00D36C3C">
        <w:rPr>
          <w:rFonts w:ascii="Times New Roman" w:hAnsi="Times New Roman" w:cs="Times New Roman"/>
        </w:rPr>
        <w:t>Ohio Office of Consumer Counsel, Columbus OH</w:t>
      </w:r>
      <w:r w:rsidR="007759EA">
        <w:rPr>
          <w:rFonts w:ascii="Times New Roman" w:hAnsi="Times New Roman" w:cs="Times New Roman"/>
        </w:rPr>
        <w:br/>
      </w:r>
    </w:p>
    <w:p w:rsidR="00B978CA" w:rsidRDefault="00D36C3C" w:rsidP="00E06380">
      <w:pPr>
        <w:rPr>
          <w:rFonts w:ascii="Times New Roman" w:hAnsi="Times New Roman" w:cs="Times New Roman"/>
          <w:b/>
        </w:rPr>
      </w:pPr>
      <w:r w:rsidRPr="00D36C3C">
        <w:rPr>
          <w:rFonts w:ascii="Times New Roman" w:hAnsi="Times New Roman" w:cs="Times New Roman"/>
          <w:b/>
          <w:i/>
        </w:rPr>
        <w:t xml:space="preserve"> </w:t>
      </w:r>
      <w:r w:rsidR="00B978CA">
        <w:rPr>
          <w:rFonts w:ascii="Times New Roman" w:hAnsi="Times New Roman" w:cs="Times New Roman"/>
        </w:rPr>
        <w:t>4:00-</w:t>
      </w:r>
      <w:r w:rsidR="00FB1E34" w:rsidRPr="00797462">
        <w:rPr>
          <w:rFonts w:ascii="Times New Roman" w:hAnsi="Times New Roman" w:cs="Times New Roman"/>
        </w:rPr>
        <w:t>4:</w:t>
      </w:r>
      <w:r w:rsidR="00A60790">
        <w:rPr>
          <w:rFonts w:ascii="Times New Roman" w:hAnsi="Times New Roman" w:cs="Times New Roman"/>
        </w:rPr>
        <w:t>15</w:t>
      </w:r>
      <w:r w:rsidR="00B978CA">
        <w:rPr>
          <w:rFonts w:ascii="Times New Roman" w:hAnsi="Times New Roman" w:cs="Times New Roman"/>
        </w:rPr>
        <w:t xml:space="preserve"> p.m.</w:t>
      </w:r>
      <w:r w:rsidR="00E06380">
        <w:rPr>
          <w:rFonts w:ascii="Times New Roman" w:hAnsi="Times New Roman" w:cs="Times New Roman"/>
        </w:rPr>
        <w:tab/>
      </w:r>
      <w:r w:rsidR="00E06380">
        <w:rPr>
          <w:rFonts w:ascii="Times New Roman" w:hAnsi="Times New Roman" w:cs="Times New Roman"/>
        </w:rPr>
        <w:tab/>
      </w:r>
      <w:r w:rsidR="00E06380">
        <w:rPr>
          <w:rFonts w:ascii="Times New Roman" w:hAnsi="Times New Roman" w:cs="Times New Roman"/>
        </w:rPr>
        <w:tab/>
      </w:r>
      <w:r w:rsidR="00FB1E34" w:rsidRPr="00B978CA">
        <w:rPr>
          <w:rFonts w:ascii="Times New Roman" w:hAnsi="Times New Roman" w:cs="Times New Roman"/>
          <w:b/>
        </w:rPr>
        <w:t>Break</w:t>
      </w:r>
      <w:r w:rsidR="005579C0">
        <w:rPr>
          <w:rFonts w:ascii="Times New Roman" w:hAnsi="Times New Roman" w:cs="Times New Roman"/>
          <w:b/>
        </w:rPr>
        <w:br/>
      </w:r>
    </w:p>
    <w:p w:rsidR="00393F8F" w:rsidRDefault="00FB1E34" w:rsidP="00A60790">
      <w:pPr>
        <w:ind w:left="2880" w:hanging="2880"/>
        <w:rPr>
          <w:rFonts w:ascii="Times New Roman" w:hAnsi="Times New Roman" w:cs="Times New Roman"/>
        </w:rPr>
      </w:pPr>
      <w:r w:rsidRPr="00797462">
        <w:rPr>
          <w:rFonts w:ascii="Times New Roman" w:hAnsi="Times New Roman" w:cs="Times New Roman"/>
        </w:rPr>
        <w:t>4:</w:t>
      </w:r>
      <w:r w:rsidR="00A60790">
        <w:rPr>
          <w:rFonts w:ascii="Times New Roman" w:hAnsi="Times New Roman" w:cs="Times New Roman"/>
        </w:rPr>
        <w:t>15</w:t>
      </w:r>
      <w:r w:rsidRPr="00797462">
        <w:rPr>
          <w:rFonts w:ascii="Times New Roman" w:hAnsi="Times New Roman" w:cs="Times New Roman"/>
        </w:rPr>
        <w:t>-5:</w:t>
      </w:r>
      <w:r w:rsidR="00A60790">
        <w:rPr>
          <w:rFonts w:ascii="Times New Roman" w:hAnsi="Times New Roman" w:cs="Times New Roman"/>
        </w:rPr>
        <w:t>45</w:t>
      </w:r>
      <w:r w:rsidR="00B978CA">
        <w:rPr>
          <w:rFonts w:ascii="Times New Roman" w:hAnsi="Times New Roman" w:cs="Times New Roman"/>
        </w:rPr>
        <w:t xml:space="preserve"> p.m.</w:t>
      </w:r>
      <w:r w:rsidRPr="00797462">
        <w:rPr>
          <w:rFonts w:ascii="Times New Roman" w:hAnsi="Times New Roman" w:cs="Times New Roman"/>
        </w:rPr>
        <w:tab/>
      </w:r>
      <w:r w:rsidR="00A60790">
        <w:rPr>
          <w:rFonts w:ascii="Times New Roman" w:hAnsi="Times New Roman" w:cs="Times New Roman"/>
        </w:rPr>
        <w:t xml:space="preserve">Roundtable Discussion- </w:t>
      </w:r>
      <w:r w:rsidR="00A60790">
        <w:rPr>
          <w:rFonts w:ascii="Times New Roman" w:hAnsi="Times New Roman" w:cs="Times New Roman"/>
          <w:b/>
          <w:i/>
        </w:rPr>
        <w:t>“</w:t>
      </w:r>
      <w:r w:rsidR="00A60790" w:rsidRPr="00A60790">
        <w:rPr>
          <w:rFonts w:ascii="Times New Roman" w:hAnsi="Times New Roman" w:cs="Times New Roman"/>
          <w:b/>
          <w:i/>
        </w:rPr>
        <w:t xml:space="preserve">What the IP Transition Means for Consumers and a </w:t>
      </w:r>
      <w:r w:rsidR="009C512A" w:rsidRPr="00A60790">
        <w:rPr>
          <w:rFonts w:ascii="Times New Roman" w:hAnsi="Times New Roman" w:cs="Times New Roman"/>
          <w:b/>
          <w:i/>
        </w:rPr>
        <w:t>Ubiquitous</w:t>
      </w:r>
      <w:r w:rsidR="00A60790" w:rsidRPr="00A60790">
        <w:rPr>
          <w:rFonts w:ascii="Times New Roman" w:hAnsi="Times New Roman" w:cs="Times New Roman"/>
          <w:b/>
          <w:i/>
        </w:rPr>
        <w:t>, Affordable, Reliable National Communications System.</w:t>
      </w:r>
      <w:r w:rsidR="00A60790">
        <w:rPr>
          <w:rFonts w:ascii="Times New Roman" w:hAnsi="Times New Roman" w:cs="Times New Roman"/>
          <w:b/>
          <w:i/>
        </w:rPr>
        <w:t>”</w:t>
      </w:r>
      <w:r w:rsidR="00A60790">
        <w:rPr>
          <w:rFonts w:ascii="Times New Roman" w:hAnsi="Times New Roman" w:cs="Times New Roman"/>
          <w:b/>
          <w:i/>
        </w:rPr>
        <w:br/>
      </w:r>
      <w:r w:rsidR="00A60790" w:rsidRPr="00A60790">
        <w:rPr>
          <w:rFonts w:ascii="Times New Roman" w:hAnsi="Times New Roman" w:cs="Times New Roman"/>
        </w:rPr>
        <w:t>The networks that comprise the National Public Switched Telephone Network (PSTN) are evolving.  The Federal Communications Commission has set the ground rules for IP Transition trials to be conducted by telephone companies. In doing so, the FCC stressed that the fundamental goals that have shaped U.S. telecommunications policies and services for over 100 years, including universal service, affordability and reliable quality services, must endure regardless of the technology used to provide service.</w:t>
      </w:r>
      <w:r w:rsidR="00A60790">
        <w:rPr>
          <w:rFonts w:ascii="Times New Roman" w:hAnsi="Times New Roman" w:cs="Times New Roman"/>
        </w:rPr>
        <w:br/>
      </w:r>
      <w:r w:rsidR="00A60790">
        <w:rPr>
          <w:rFonts w:ascii="Times New Roman" w:hAnsi="Times New Roman" w:cs="Times New Roman"/>
        </w:rPr>
        <w:br/>
      </w:r>
      <w:r w:rsidR="00A60790" w:rsidRPr="00A60790">
        <w:rPr>
          <w:rFonts w:ascii="Times New Roman" w:hAnsi="Times New Roman" w:cs="Times New Roman"/>
          <w:u w:val="single"/>
        </w:rPr>
        <w:t>Moderator:</w:t>
      </w:r>
      <w:r w:rsidR="00A60790">
        <w:rPr>
          <w:rFonts w:ascii="Times New Roman" w:hAnsi="Times New Roman" w:cs="Times New Roman"/>
        </w:rPr>
        <w:t xml:space="preserve"> </w:t>
      </w:r>
      <w:r w:rsidR="00A60790" w:rsidRPr="00A60790">
        <w:rPr>
          <w:rFonts w:ascii="Times New Roman" w:eastAsia="Calibri" w:hAnsi="Times New Roman" w:cs="Times New Roman"/>
          <w:b/>
          <w:color w:val="000000"/>
        </w:rPr>
        <w:t>David Bergmann</w:t>
      </w:r>
      <w:r w:rsidR="00A60790" w:rsidRPr="00A60790">
        <w:rPr>
          <w:rFonts w:ascii="Times New Roman" w:eastAsia="Calibri" w:hAnsi="Times New Roman" w:cs="Times New Roman"/>
          <w:color w:val="000000"/>
        </w:rPr>
        <w:t>, Principal, Telecom Policy Consulting for Consumers, Columbus, OH</w:t>
      </w:r>
      <w:r w:rsidR="00A60790" w:rsidRPr="00A60790">
        <w:rPr>
          <w:rFonts w:ascii="Times New Roman" w:eastAsia="Calibri" w:hAnsi="Times New Roman" w:cs="Times New Roman"/>
          <w:color w:val="000000"/>
        </w:rPr>
        <w:br/>
      </w:r>
      <w:r w:rsidR="00A60790">
        <w:rPr>
          <w:rFonts w:ascii="Times New Roman" w:hAnsi="Times New Roman" w:cs="Times New Roman"/>
        </w:rPr>
        <w:br/>
      </w:r>
      <w:r w:rsidR="00A60790" w:rsidRPr="00A60790">
        <w:rPr>
          <w:rFonts w:ascii="Times New Roman" w:hAnsi="Times New Roman" w:cs="Times New Roman"/>
          <w:u w:val="single"/>
        </w:rPr>
        <w:t>Panelists</w:t>
      </w:r>
      <w:proofErr w:type="gramStart"/>
      <w:r w:rsidR="00A60790" w:rsidRPr="00A60790">
        <w:rPr>
          <w:rFonts w:ascii="Times New Roman" w:hAnsi="Times New Roman" w:cs="Times New Roman"/>
          <w:u w:val="single"/>
        </w:rPr>
        <w:t>:</w:t>
      </w:r>
      <w:proofErr w:type="gramEnd"/>
      <w:r w:rsidR="0036699C">
        <w:rPr>
          <w:rFonts w:ascii="Times New Roman" w:hAnsi="Times New Roman" w:cs="Times New Roman"/>
          <w:u w:val="single"/>
        </w:rPr>
        <w:br/>
      </w:r>
      <w:r w:rsidR="0036699C" w:rsidRPr="0036699C">
        <w:rPr>
          <w:rFonts w:ascii="Times New Roman" w:hAnsi="Times New Roman" w:cs="Times New Roman"/>
          <w:b/>
        </w:rPr>
        <w:t>Susan Baldwin</w:t>
      </w:r>
      <w:r w:rsidR="0036699C">
        <w:rPr>
          <w:rFonts w:ascii="Times New Roman" w:hAnsi="Times New Roman" w:cs="Times New Roman"/>
        </w:rPr>
        <w:t>, Consultant to Consumer Advocates, Susan M. Baldwin Consulting, Newburyport, MA</w:t>
      </w:r>
    </w:p>
    <w:p w:rsidR="00393F8F" w:rsidRDefault="00393F8F" w:rsidP="00A60790">
      <w:pPr>
        <w:ind w:left="2880" w:hanging="2880"/>
        <w:rPr>
          <w:rFonts w:ascii="Times New Roman" w:hAnsi="Times New Roman" w:cs="Times New Roman"/>
        </w:rPr>
      </w:pPr>
    </w:p>
    <w:p w:rsidR="00393F8F" w:rsidRDefault="00393F8F" w:rsidP="00A60790">
      <w:pPr>
        <w:ind w:left="2880" w:hanging="2880"/>
        <w:rPr>
          <w:rFonts w:ascii="Times New Roman" w:hAnsi="Times New Roman" w:cs="Times New Roman"/>
        </w:rPr>
      </w:pPr>
    </w:p>
    <w:p w:rsidR="00A60790" w:rsidRPr="00A60790" w:rsidRDefault="00A60790" w:rsidP="00A60790">
      <w:pPr>
        <w:ind w:left="2880" w:hanging="2880"/>
        <w:rPr>
          <w:rFonts w:ascii="Times New Roman" w:hAnsi="Times New Roman" w:cs="Times New Roman"/>
        </w:rPr>
      </w:pPr>
      <w:r>
        <w:rPr>
          <w:rFonts w:ascii="Times New Roman" w:hAnsi="Times New Roman" w:cs="Times New Roman"/>
          <w:u w:val="single"/>
        </w:rPr>
        <w:lastRenderedPageBreak/>
        <w:br/>
      </w:r>
      <w:r>
        <w:rPr>
          <w:rFonts w:ascii="Times New Roman" w:hAnsi="Times New Roman" w:cs="Times New Roman"/>
          <w:b/>
        </w:rPr>
        <w:t xml:space="preserve">Susan </w:t>
      </w:r>
      <w:proofErr w:type="spellStart"/>
      <w:r>
        <w:rPr>
          <w:rFonts w:ascii="Times New Roman" w:hAnsi="Times New Roman" w:cs="Times New Roman"/>
          <w:b/>
        </w:rPr>
        <w:t>Satter</w:t>
      </w:r>
      <w:proofErr w:type="spellEnd"/>
      <w:r>
        <w:rPr>
          <w:rFonts w:ascii="Times New Roman" w:hAnsi="Times New Roman" w:cs="Times New Roman"/>
          <w:b/>
        </w:rPr>
        <w:t>,</w:t>
      </w:r>
      <w:r w:rsidRPr="00A60790">
        <w:t xml:space="preserve"> </w:t>
      </w:r>
      <w:r w:rsidRPr="00A60790">
        <w:rPr>
          <w:rFonts w:ascii="Times New Roman" w:hAnsi="Times New Roman" w:cs="Times New Roman"/>
        </w:rPr>
        <w:t>Senior Assistant Attorney General,</w:t>
      </w:r>
      <w:r w:rsidR="009C512A" w:rsidRPr="009C512A">
        <w:t xml:space="preserve"> </w:t>
      </w:r>
      <w:r w:rsidR="00F4054E">
        <w:rPr>
          <w:rFonts w:ascii="Times New Roman" w:hAnsi="Times New Roman" w:cs="Times New Roman"/>
        </w:rPr>
        <w:t xml:space="preserve">Office of the Illinois Attorney </w:t>
      </w:r>
      <w:r w:rsidR="009C512A" w:rsidRPr="009C512A">
        <w:rPr>
          <w:rFonts w:ascii="Times New Roman" w:hAnsi="Times New Roman" w:cs="Times New Roman"/>
        </w:rPr>
        <w:t>General</w:t>
      </w:r>
      <w:r w:rsidR="009C512A">
        <w:rPr>
          <w:rFonts w:ascii="Times New Roman" w:hAnsi="Times New Roman" w:cs="Times New Roman"/>
        </w:rPr>
        <w:t xml:space="preserve">, </w:t>
      </w:r>
      <w:r w:rsidR="009C512A" w:rsidRPr="009C512A">
        <w:rPr>
          <w:rFonts w:ascii="Times New Roman" w:hAnsi="Times New Roman" w:cs="Times New Roman"/>
        </w:rPr>
        <w:t>Public Utilities Bureau</w:t>
      </w:r>
      <w:r w:rsidR="009C512A">
        <w:rPr>
          <w:rFonts w:ascii="Times New Roman" w:hAnsi="Times New Roman" w:cs="Times New Roman"/>
        </w:rPr>
        <w:t>,</w:t>
      </w:r>
      <w:r w:rsidRPr="00A60790">
        <w:rPr>
          <w:rFonts w:ascii="Times New Roman" w:hAnsi="Times New Roman" w:cs="Times New Roman"/>
        </w:rPr>
        <w:t xml:space="preserve"> Chicago, IL</w:t>
      </w:r>
      <w:r w:rsidR="0036699C">
        <w:rPr>
          <w:rFonts w:ascii="Times New Roman" w:hAnsi="Times New Roman" w:cs="Times New Roman"/>
        </w:rPr>
        <w:br/>
      </w:r>
      <w:r w:rsidR="0036699C" w:rsidRPr="0036699C">
        <w:rPr>
          <w:rFonts w:ascii="Times New Roman" w:hAnsi="Times New Roman" w:cs="Times New Roman"/>
          <w:b/>
        </w:rPr>
        <w:t>Regina Costa</w:t>
      </w:r>
      <w:r w:rsidR="0036699C">
        <w:rPr>
          <w:rFonts w:ascii="Times New Roman" w:hAnsi="Times New Roman" w:cs="Times New Roman"/>
        </w:rPr>
        <w:t>, Telecommunications Research Director, TURN, San Francisco, CA</w:t>
      </w:r>
      <w:r w:rsidR="005579C0">
        <w:rPr>
          <w:rFonts w:ascii="Times New Roman" w:hAnsi="Times New Roman" w:cs="Times New Roman"/>
        </w:rPr>
        <w:br/>
      </w:r>
    </w:p>
    <w:p w:rsidR="00FB1E34" w:rsidRPr="00797462" w:rsidRDefault="00FB1E34" w:rsidP="00FB1E34">
      <w:pPr>
        <w:rPr>
          <w:rFonts w:ascii="Times New Roman" w:hAnsi="Times New Roman" w:cs="Times New Roman"/>
        </w:rPr>
      </w:pPr>
      <w:r w:rsidRPr="00797462">
        <w:rPr>
          <w:rFonts w:ascii="Times New Roman" w:hAnsi="Times New Roman" w:cs="Times New Roman"/>
        </w:rPr>
        <w:t>7</w:t>
      </w:r>
      <w:r w:rsidR="00B978CA">
        <w:rPr>
          <w:rFonts w:ascii="Times New Roman" w:hAnsi="Times New Roman" w:cs="Times New Roman"/>
        </w:rPr>
        <w:t>:00 p.m.</w:t>
      </w:r>
      <w:r w:rsidRPr="00797462">
        <w:rPr>
          <w:rFonts w:ascii="Times New Roman" w:hAnsi="Times New Roman" w:cs="Times New Roman"/>
        </w:rPr>
        <w:tab/>
      </w:r>
      <w:r w:rsidRPr="00797462">
        <w:rPr>
          <w:rFonts w:ascii="Times New Roman" w:hAnsi="Times New Roman" w:cs="Times New Roman"/>
        </w:rPr>
        <w:tab/>
      </w:r>
      <w:r w:rsidR="00B5137B">
        <w:rPr>
          <w:rFonts w:ascii="Times New Roman" w:hAnsi="Times New Roman" w:cs="Times New Roman"/>
        </w:rPr>
        <w:tab/>
      </w:r>
      <w:r w:rsidRPr="00B5137B">
        <w:rPr>
          <w:rFonts w:ascii="Times New Roman" w:hAnsi="Times New Roman" w:cs="Times New Roman"/>
          <w:b/>
        </w:rPr>
        <w:t>Dinner Event</w:t>
      </w:r>
      <w:r w:rsidR="00B5137B">
        <w:rPr>
          <w:rFonts w:ascii="Times New Roman" w:hAnsi="Times New Roman" w:cs="Times New Roman"/>
        </w:rPr>
        <w:t>-</w:t>
      </w:r>
      <w:r w:rsidR="00F14F68" w:rsidRPr="00F14F68">
        <w:rPr>
          <w:rFonts w:ascii="Times New Roman" w:hAnsi="Times New Roman" w:cs="Times New Roman"/>
          <w:b/>
        </w:rPr>
        <w:t>CASA Chimayo</w:t>
      </w:r>
      <w:r w:rsidR="00F14F68">
        <w:rPr>
          <w:rFonts w:ascii="Times New Roman" w:hAnsi="Times New Roman" w:cs="Times New Roman"/>
        </w:rPr>
        <w:t>, 409 W. Water Street</w:t>
      </w:r>
      <w:r w:rsidR="00F14F68">
        <w:rPr>
          <w:rFonts w:ascii="Times New Roman" w:hAnsi="Times New Roman" w:cs="Times New Roman"/>
        </w:rPr>
        <w:br/>
      </w:r>
      <w:r w:rsidR="00F14F68">
        <w:rPr>
          <w:rFonts w:ascii="Times New Roman" w:hAnsi="Times New Roman" w:cs="Times New Roman"/>
        </w:rPr>
        <w:tab/>
      </w:r>
      <w:r w:rsidR="00F14F68">
        <w:rPr>
          <w:rFonts w:ascii="Times New Roman" w:hAnsi="Times New Roman" w:cs="Times New Roman"/>
        </w:rPr>
        <w:tab/>
      </w:r>
      <w:r w:rsidR="00F14F68">
        <w:rPr>
          <w:rFonts w:ascii="Times New Roman" w:hAnsi="Times New Roman" w:cs="Times New Roman"/>
        </w:rPr>
        <w:tab/>
      </w:r>
      <w:r w:rsidR="00F14F68">
        <w:rPr>
          <w:rFonts w:ascii="Times New Roman" w:hAnsi="Times New Roman" w:cs="Times New Roman"/>
        </w:rPr>
        <w:tab/>
      </w:r>
      <w:r w:rsidR="00F14F68" w:rsidRPr="00F14F68">
        <w:rPr>
          <w:rFonts w:ascii="Times New Roman" w:hAnsi="Times New Roman" w:cs="Times New Roman"/>
          <w:i/>
        </w:rPr>
        <w:t>Sponsored b</w:t>
      </w:r>
      <w:r w:rsidR="00F14F68">
        <w:rPr>
          <w:rFonts w:ascii="Times New Roman" w:hAnsi="Times New Roman" w:cs="Times New Roman"/>
          <w:i/>
        </w:rPr>
        <w:t>y our Friend</w:t>
      </w:r>
      <w:r w:rsidR="00F4054E">
        <w:rPr>
          <w:rFonts w:ascii="Times New Roman" w:hAnsi="Times New Roman" w:cs="Times New Roman"/>
          <w:i/>
        </w:rPr>
        <w:t>s</w:t>
      </w:r>
      <w:r w:rsidR="00F14F68">
        <w:rPr>
          <w:rFonts w:ascii="Times New Roman" w:hAnsi="Times New Roman" w:cs="Times New Roman"/>
          <w:i/>
        </w:rPr>
        <w:t>:</w:t>
      </w:r>
      <w:r w:rsidR="00F14F68" w:rsidRPr="00F14F68">
        <w:rPr>
          <w:rFonts w:ascii="Times New Roman" w:hAnsi="Times New Roman" w:cs="Times New Roman"/>
          <w:i/>
        </w:rPr>
        <w:t xml:space="preserve"> </w:t>
      </w:r>
      <w:r w:rsidR="00F14F68" w:rsidRPr="00FA5B38">
        <w:rPr>
          <w:rFonts w:ascii="Times New Roman" w:hAnsi="Times New Roman" w:cs="Times New Roman"/>
          <w:b/>
          <w:i/>
        </w:rPr>
        <w:t>Acadian Consulting Group</w:t>
      </w:r>
    </w:p>
    <w:p w:rsidR="00FB1E34" w:rsidRPr="00797462" w:rsidRDefault="00FB1E34" w:rsidP="00FB1E34">
      <w:pPr>
        <w:rPr>
          <w:rFonts w:ascii="Times New Roman" w:hAnsi="Times New Roman" w:cs="Times New Roman"/>
        </w:rPr>
      </w:pPr>
      <w:bookmarkStart w:id="0" w:name="_GoBack"/>
      <w:bookmarkEnd w:id="0"/>
    </w:p>
    <w:p w:rsidR="0036699C" w:rsidRPr="0036699C" w:rsidRDefault="00FB1E34" w:rsidP="0036699C">
      <w:pPr>
        <w:rPr>
          <w:rFonts w:ascii="Times New Roman" w:hAnsi="Times New Roman" w:cs="Times New Roman"/>
          <w:b/>
          <w:i/>
          <w:u w:val="single"/>
        </w:rPr>
      </w:pPr>
      <w:r w:rsidRPr="00B5137B">
        <w:rPr>
          <w:rFonts w:ascii="Times New Roman" w:hAnsi="Times New Roman" w:cs="Times New Roman"/>
          <w:b/>
          <w:u w:val="single"/>
        </w:rPr>
        <w:t>Tuesday, June 3</w:t>
      </w:r>
      <w:r w:rsidR="00B5137B" w:rsidRPr="00B5137B">
        <w:rPr>
          <w:rFonts w:ascii="Times New Roman" w:hAnsi="Times New Roman" w:cs="Times New Roman"/>
          <w:b/>
          <w:u w:val="single"/>
          <w:vertAlign w:val="superscript"/>
        </w:rPr>
        <w:t>rd</w:t>
      </w:r>
      <w:r w:rsidR="00B5137B" w:rsidRPr="00B5137B">
        <w:rPr>
          <w:rFonts w:ascii="Times New Roman" w:hAnsi="Times New Roman" w:cs="Times New Roman"/>
          <w:b/>
        </w:rPr>
        <w:br/>
      </w:r>
      <w:r w:rsidR="00B5137B" w:rsidRPr="00B5137B">
        <w:rPr>
          <w:rFonts w:ascii="Times New Roman" w:hAnsi="Times New Roman" w:cs="Times New Roman"/>
          <w:b/>
          <w:i/>
        </w:rPr>
        <w:t>Eldorado Hotel</w:t>
      </w:r>
      <w:r w:rsidR="0036699C">
        <w:rPr>
          <w:rFonts w:ascii="Times New Roman" w:hAnsi="Times New Roman" w:cs="Times New Roman"/>
          <w:b/>
          <w:i/>
        </w:rPr>
        <w:t>-</w:t>
      </w:r>
      <w:r w:rsidR="0036699C" w:rsidRPr="0036699C">
        <w:rPr>
          <w:rFonts w:ascii="Times New Roman" w:hAnsi="Times New Roman" w:cs="Times New Roman"/>
          <w:b/>
          <w:i/>
        </w:rPr>
        <w:t xml:space="preserve"> Anasazi South</w:t>
      </w:r>
    </w:p>
    <w:p w:rsidR="00B5137B" w:rsidRPr="00797462" w:rsidRDefault="00B5137B" w:rsidP="00B5137B">
      <w:pPr>
        <w:rPr>
          <w:rFonts w:ascii="Times New Roman" w:hAnsi="Times New Roman" w:cs="Times New Roman"/>
        </w:rPr>
      </w:pPr>
      <w:r>
        <w:rPr>
          <w:rFonts w:ascii="Times New Roman" w:hAnsi="Times New Roman" w:cs="Times New Roman"/>
        </w:rPr>
        <w:t>8:30-9:30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Continental Breakfast</w:t>
      </w:r>
    </w:p>
    <w:p w:rsidR="0033697E" w:rsidRPr="00797462" w:rsidRDefault="00B5137B" w:rsidP="00B5137B">
      <w:pPr>
        <w:ind w:left="2880" w:hanging="2880"/>
        <w:rPr>
          <w:rFonts w:ascii="Times New Roman" w:hAnsi="Times New Roman" w:cs="Times New Roman"/>
        </w:rPr>
      </w:pPr>
      <w:r w:rsidRPr="00797462">
        <w:rPr>
          <w:rFonts w:ascii="Times New Roman" w:hAnsi="Times New Roman" w:cs="Times New Roman"/>
        </w:rPr>
        <w:t>9</w:t>
      </w:r>
      <w:r>
        <w:rPr>
          <w:rFonts w:ascii="Times New Roman" w:hAnsi="Times New Roman" w:cs="Times New Roman"/>
        </w:rPr>
        <w:t>:00-11:00 a.m.</w:t>
      </w:r>
      <w:r>
        <w:rPr>
          <w:rFonts w:ascii="Times New Roman" w:hAnsi="Times New Roman" w:cs="Times New Roman"/>
        </w:rPr>
        <w:tab/>
      </w:r>
      <w:r w:rsidRPr="00B978CA">
        <w:rPr>
          <w:rFonts w:ascii="Times New Roman" w:hAnsi="Times New Roman" w:cs="Times New Roman"/>
          <w:b/>
        </w:rPr>
        <w:t>Closed Business Sessio</w:t>
      </w:r>
      <w:r>
        <w:rPr>
          <w:rFonts w:ascii="Times New Roman" w:hAnsi="Times New Roman" w:cs="Times New Roman"/>
          <w:b/>
        </w:rPr>
        <w:t>n</w:t>
      </w:r>
      <w:r>
        <w:rPr>
          <w:rFonts w:ascii="Times New Roman" w:hAnsi="Times New Roman" w:cs="Times New Roman"/>
        </w:rPr>
        <w:br/>
      </w:r>
      <w:r w:rsidR="00FB1E34" w:rsidRPr="00797462">
        <w:rPr>
          <w:rFonts w:ascii="Times New Roman" w:hAnsi="Times New Roman" w:cs="Times New Roman"/>
        </w:rPr>
        <w:t>Vote on Resolutions</w:t>
      </w:r>
      <w:r>
        <w:rPr>
          <w:rFonts w:ascii="Times New Roman" w:hAnsi="Times New Roman" w:cs="Times New Roman"/>
        </w:rPr>
        <w:br/>
      </w:r>
      <w:r w:rsidR="00FB1E34" w:rsidRPr="00797462">
        <w:rPr>
          <w:rFonts w:ascii="Times New Roman" w:hAnsi="Times New Roman" w:cs="Times New Roman"/>
        </w:rPr>
        <w:t xml:space="preserve">Finish </w:t>
      </w:r>
      <w:proofErr w:type="spellStart"/>
      <w:r w:rsidR="00FB1E34" w:rsidRPr="00797462">
        <w:rPr>
          <w:rFonts w:ascii="Times New Roman" w:hAnsi="Times New Roman" w:cs="Times New Roman"/>
        </w:rPr>
        <w:t>Role</w:t>
      </w:r>
      <w:proofErr w:type="spellEnd"/>
      <w:r w:rsidR="00FB1E34" w:rsidRPr="00797462">
        <w:rPr>
          <w:rFonts w:ascii="Times New Roman" w:hAnsi="Times New Roman" w:cs="Times New Roman"/>
        </w:rPr>
        <w:t xml:space="preserve"> Call of States</w:t>
      </w:r>
      <w:r>
        <w:rPr>
          <w:rFonts w:ascii="Times New Roman" w:hAnsi="Times New Roman" w:cs="Times New Roman"/>
        </w:rPr>
        <w:br/>
      </w:r>
      <w:r w:rsidR="0033697E" w:rsidRPr="00797462">
        <w:rPr>
          <w:rFonts w:ascii="Times New Roman" w:hAnsi="Times New Roman" w:cs="Times New Roman"/>
        </w:rPr>
        <w:t>Discussion of Litigating Tracker Proceedings</w:t>
      </w:r>
      <w:r w:rsidR="00FA5B38">
        <w:rPr>
          <w:rFonts w:ascii="Times New Roman" w:hAnsi="Times New Roman" w:cs="Times New Roman"/>
        </w:rPr>
        <w:br/>
      </w:r>
      <w:r w:rsidR="006875E4">
        <w:rPr>
          <w:rFonts w:ascii="Times New Roman" w:hAnsi="Times New Roman" w:cs="Times New Roman"/>
        </w:rPr>
        <w:t xml:space="preserve">111(d) Project with Bruce </w:t>
      </w:r>
      <w:proofErr w:type="spellStart"/>
      <w:r w:rsidR="006875E4">
        <w:rPr>
          <w:rFonts w:ascii="Times New Roman" w:hAnsi="Times New Roman" w:cs="Times New Roman"/>
        </w:rPr>
        <w:t>Biewald</w:t>
      </w:r>
      <w:proofErr w:type="spellEnd"/>
      <w:r w:rsidR="00F4054E">
        <w:rPr>
          <w:rFonts w:ascii="Times New Roman" w:hAnsi="Times New Roman" w:cs="Times New Roman"/>
        </w:rPr>
        <w:br/>
      </w:r>
    </w:p>
    <w:p w:rsidR="00A60790" w:rsidRPr="00A60790" w:rsidRDefault="00FB1E34" w:rsidP="00A60790">
      <w:pPr>
        <w:ind w:left="2880" w:hanging="2880"/>
        <w:rPr>
          <w:rFonts w:ascii="Times New Roman" w:hAnsi="Times New Roman" w:cs="Times New Roman"/>
        </w:rPr>
      </w:pPr>
      <w:r w:rsidRPr="00797462">
        <w:rPr>
          <w:rFonts w:ascii="Times New Roman" w:hAnsi="Times New Roman" w:cs="Times New Roman"/>
        </w:rPr>
        <w:t>1</w:t>
      </w:r>
      <w:r w:rsidR="0033697E" w:rsidRPr="00797462">
        <w:rPr>
          <w:rFonts w:ascii="Times New Roman" w:hAnsi="Times New Roman" w:cs="Times New Roman"/>
        </w:rPr>
        <w:t>1</w:t>
      </w:r>
      <w:r w:rsidR="00B5137B">
        <w:rPr>
          <w:rFonts w:ascii="Times New Roman" w:hAnsi="Times New Roman" w:cs="Times New Roman"/>
        </w:rPr>
        <w:t>:00</w:t>
      </w:r>
      <w:r w:rsidRPr="00797462">
        <w:rPr>
          <w:rFonts w:ascii="Times New Roman" w:hAnsi="Times New Roman" w:cs="Times New Roman"/>
        </w:rPr>
        <w:t>-1</w:t>
      </w:r>
      <w:r w:rsidR="0033697E" w:rsidRPr="00797462">
        <w:rPr>
          <w:rFonts w:ascii="Times New Roman" w:hAnsi="Times New Roman" w:cs="Times New Roman"/>
        </w:rPr>
        <w:t>1</w:t>
      </w:r>
      <w:r w:rsidRPr="00797462">
        <w:rPr>
          <w:rFonts w:ascii="Times New Roman" w:hAnsi="Times New Roman" w:cs="Times New Roman"/>
        </w:rPr>
        <w:t>:30</w:t>
      </w:r>
      <w:r w:rsidR="00B5137B">
        <w:rPr>
          <w:rFonts w:ascii="Times New Roman" w:hAnsi="Times New Roman" w:cs="Times New Roman"/>
        </w:rPr>
        <w:t xml:space="preserve"> a.m.</w:t>
      </w:r>
      <w:r w:rsidRPr="00797462">
        <w:rPr>
          <w:rFonts w:ascii="Times New Roman" w:hAnsi="Times New Roman" w:cs="Times New Roman"/>
        </w:rPr>
        <w:tab/>
      </w:r>
      <w:r w:rsidR="00A60790">
        <w:rPr>
          <w:rFonts w:ascii="Times New Roman" w:hAnsi="Times New Roman" w:cs="Times New Roman"/>
          <w:b/>
          <w:i/>
        </w:rPr>
        <w:t>Update on CCIF Distributive Energy Project</w:t>
      </w:r>
      <w:r w:rsidR="00A60790">
        <w:rPr>
          <w:rFonts w:ascii="Times New Roman" w:hAnsi="Times New Roman" w:cs="Times New Roman"/>
          <w:b/>
          <w:i/>
        </w:rPr>
        <w:br/>
      </w:r>
      <w:r w:rsidR="00A60790" w:rsidRPr="00A60790">
        <w:rPr>
          <w:rFonts w:ascii="Times New Roman" w:hAnsi="Times New Roman" w:cs="Times New Roman"/>
          <w:u w:val="single"/>
        </w:rPr>
        <w:t>Speaker:</w:t>
      </w:r>
      <w:r w:rsidR="00A60790">
        <w:rPr>
          <w:rFonts w:ascii="Times New Roman" w:hAnsi="Times New Roman" w:cs="Times New Roman"/>
          <w:b/>
          <w:i/>
        </w:rPr>
        <w:t xml:space="preserve"> </w:t>
      </w:r>
      <w:r w:rsidR="00A60790" w:rsidRPr="00A60790">
        <w:rPr>
          <w:rFonts w:ascii="Times New Roman" w:hAnsi="Times New Roman" w:cs="Times New Roman"/>
          <w:b/>
        </w:rPr>
        <w:t xml:space="preserve">Katrina J. </w:t>
      </w:r>
      <w:proofErr w:type="spellStart"/>
      <w:r w:rsidR="00A60790" w:rsidRPr="00A60790">
        <w:rPr>
          <w:rFonts w:ascii="Times New Roman" w:hAnsi="Times New Roman" w:cs="Times New Roman"/>
          <w:b/>
        </w:rPr>
        <w:t>McMurrian</w:t>
      </w:r>
      <w:proofErr w:type="spellEnd"/>
      <w:r w:rsidR="00A60790" w:rsidRPr="00A60790">
        <w:rPr>
          <w:rFonts w:ascii="Times New Roman" w:hAnsi="Times New Roman" w:cs="Times New Roman"/>
          <w:b/>
        </w:rPr>
        <w:t xml:space="preserve">, </w:t>
      </w:r>
      <w:r w:rsidR="00A60790" w:rsidRPr="00A60790">
        <w:rPr>
          <w:rFonts w:ascii="Times New Roman" w:hAnsi="Times New Roman" w:cs="Times New Roman"/>
        </w:rPr>
        <w:t>Executive Director, Critical Consumer Issues Forum (CCIF)</w:t>
      </w:r>
    </w:p>
    <w:p w:rsidR="001F16C0" w:rsidRDefault="00393F8F" w:rsidP="00FB1E34">
      <w:pPr>
        <w:rPr>
          <w:rFonts w:ascii="Times New Roman" w:hAnsi="Times New Roman" w:cs="Times New Roman"/>
          <w:b/>
          <w:i/>
        </w:rPr>
      </w:pPr>
      <w:r>
        <w:rPr>
          <w:rFonts w:ascii="Times New Roman" w:hAnsi="Times New Roman" w:cs="Times New Roman"/>
        </w:rPr>
        <w:br/>
      </w:r>
      <w:r w:rsidR="00447547" w:rsidRPr="00797462">
        <w:rPr>
          <w:rFonts w:ascii="Times New Roman" w:hAnsi="Times New Roman" w:cs="Times New Roman"/>
        </w:rPr>
        <w:t>1</w:t>
      </w:r>
      <w:r w:rsidR="0033697E" w:rsidRPr="00797462">
        <w:rPr>
          <w:rFonts w:ascii="Times New Roman" w:hAnsi="Times New Roman" w:cs="Times New Roman"/>
        </w:rPr>
        <w:t>1</w:t>
      </w:r>
      <w:r w:rsidR="00447547" w:rsidRPr="00797462">
        <w:rPr>
          <w:rFonts w:ascii="Times New Roman" w:hAnsi="Times New Roman" w:cs="Times New Roman"/>
        </w:rPr>
        <w:t>:30-1</w:t>
      </w:r>
      <w:r w:rsidR="0033697E" w:rsidRPr="00797462">
        <w:rPr>
          <w:rFonts w:ascii="Times New Roman" w:hAnsi="Times New Roman" w:cs="Times New Roman"/>
        </w:rPr>
        <w:t>2</w:t>
      </w:r>
      <w:r w:rsidR="00447547" w:rsidRPr="00797462">
        <w:rPr>
          <w:rFonts w:ascii="Times New Roman" w:hAnsi="Times New Roman" w:cs="Times New Roman"/>
        </w:rPr>
        <w:t>:15</w:t>
      </w:r>
      <w:r w:rsidR="00B5137B">
        <w:rPr>
          <w:rFonts w:ascii="Times New Roman" w:hAnsi="Times New Roman" w:cs="Times New Roman"/>
        </w:rPr>
        <w:t xml:space="preserve"> p.m.</w:t>
      </w:r>
      <w:r w:rsidR="00447547" w:rsidRPr="00797462">
        <w:rPr>
          <w:rFonts w:ascii="Times New Roman" w:hAnsi="Times New Roman" w:cs="Times New Roman"/>
        </w:rPr>
        <w:tab/>
      </w:r>
      <w:r w:rsidR="00B5137B">
        <w:rPr>
          <w:rFonts w:ascii="Times New Roman" w:hAnsi="Times New Roman" w:cs="Times New Roman"/>
        </w:rPr>
        <w:tab/>
      </w:r>
      <w:r w:rsidR="00447547" w:rsidRPr="00B5137B">
        <w:rPr>
          <w:rFonts w:ascii="Times New Roman" w:hAnsi="Times New Roman" w:cs="Times New Roman"/>
          <w:b/>
          <w:i/>
        </w:rPr>
        <w:t>Low Income Research Presentation by Smart Grid Collaborative</w:t>
      </w:r>
    </w:p>
    <w:p w:rsidR="00447547" w:rsidRPr="001F16C0" w:rsidRDefault="001F16C0" w:rsidP="001F16C0">
      <w:pPr>
        <w:ind w:left="2880"/>
        <w:rPr>
          <w:rFonts w:ascii="Times New Roman" w:hAnsi="Times New Roman" w:cs="Times New Roman"/>
        </w:rPr>
      </w:pPr>
      <w:r w:rsidRPr="001F16C0">
        <w:rPr>
          <w:rFonts w:ascii="Times New Roman" w:hAnsi="Times New Roman" w:cs="Times New Roman"/>
          <w:u w:val="single"/>
        </w:rPr>
        <w:t>Speaker:</w:t>
      </w:r>
      <w:r w:rsidRPr="001F16C0">
        <w:rPr>
          <w:rFonts w:ascii="Times New Roman" w:hAnsi="Times New Roman" w:cs="Times New Roman"/>
        </w:rPr>
        <w:t xml:space="preserve"> </w:t>
      </w:r>
      <w:r>
        <w:rPr>
          <w:rFonts w:ascii="Times New Roman" w:eastAsia="Calibri" w:hAnsi="Times New Roman" w:cs="Times New Roman"/>
          <w:b/>
        </w:rPr>
        <w:t>SA A</w:t>
      </w:r>
      <w:r w:rsidRPr="001F16C0">
        <w:rPr>
          <w:rFonts w:ascii="Times New Roman" w:eastAsia="Calibri" w:hAnsi="Times New Roman" w:cs="Times New Roman"/>
          <w:b/>
        </w:rPr>
        <w:t>nders</w:t>
      </w:r>
      <w:r w:rsidRPr="001F16C0">
        <w:rPr>
          <w:rFonts w:ascii="Times New Roman" w:eastAsia="Calibri" w:hAnsi="Times New Roman" w:cs="Times New Roman"/>
        </w:rPr>
        <w:t xml:space="preserve">, Director of Operations, Oregon Citizens Utility </w:t>
      </w:r>
      <w:r>
        <w:rPr>
          <w:rFonts w:ascii="Times New Roman" w:eastAsia="Calibri" w:hAnsi="Times New Roman" w:cs="Times New Roman"/>
        </w:rPr>
        <w:t>Board, Portland, OR</w:t>
      </w:r>
      <w:r w:rsidRPr="001F16C0">
        <w:rPr>
          <w:rFonts w:ascii="Times New Roman" w:hAnsi="Times New Roman" w:cs="Times New Roman"/>
          <w:b/>
          <w:i/>
        </w:rPr>
        <w:br/>
      </w:r>
    </w:p>
    <w:p w:rsidR="00447547" w:rsidRPr="00797462" w:rsidRDefault="00447547" w:rsidP="00FB1E34">
      <w:pPr>
        <w:rPr>
          <w:rFonts w:ascii="Times New Roman" w:hAnsi="Times New Roman" w:cs="Times New Roman"/>
        </w:rPr>
      </w:pPr>
      <w:r w:rsidRPr="00797462">
        <w:rPr>
          <w:rFonts w:ascii="Times New Roman" w:hAnsi="Times New Roman" w:cs="Times New Roman"/>
        </w:rPr>
        <w:t>12</w:t>
      </w:r>
      <w:r w:rsidR="0033697E" w:rsidRPr="00797462">
        <w:rPr>
          <w:rFonts w:ascii="Times New Roman" w:hAnsi="Times New Roman" w:cs="Times New Roman"/>
        </w:rPr>
        <w:t>:15</w:t>
      </w:r>
      <w:r w:rsidRPr="00797462">
        <w:rPr>
          <w:rFonts w:ascii="Times New Roman" w:hAnsi="Times New Roman" w:cs="Times New Roman"/>
        </w:rPr>
        <w:t>-</w:t>
      </w:r>
      <w:r w:rsidR="00532155">
        <w:rPr>
          <w:rFonts w:ascii="Times New Roman" w:hAnsi="Times New Roman" w:cs="Times New Roman"/>
        </w:rPr>
        <w:t>1:30</w:t>
      </w:r>
      <w:r w:rsidR="00B5137B">
        <w:rPr>
          <w:rFonts w:ascii="Times New Roman" w:hAnsi="Times New Roman" w:cs="Times New Roman"/>
        </w:rPr>
        <w:t xml:space="preserve"> p.m.</w:t>
      </w:r>
      <w:r w:rsidR="00B5137B">
        <w:rPr>
          <w:rFonts w:ascii="Times New Roman" w:hAnsi="Times New Roman" w:cs="Times New Roman"/>
        </w:rPr>
        <w:tab/>
      </w:r>
      <w:r w:rsidRPr="00797462">
        <w:rPr>
          <w:rFonts w:ascii="Times New Roman" w:hAnsi="Times New Roman" w:cs="Times New Roman"/>
        </w:rPr>
        <w:tab/>
      </w:r>
      <w:r w:rsidR="00A61E21">
        <w:rPr>
          <w:rFonts w:ascii="Times New Roman" w:hAnsi="Times New Roman" w:cs="Times New Roman"/>
        </w:rPr>
        <w:tab/>
      </w:r>
      <w:r w:rsidRPr="00B5137B">
        <w:rPr>
          <w:rFonts w:ascii="Times New Roman" w:hAnsi="Times New Roman" w:cs="Times New Roman"/>
          <w:b/>
        </w:rPr>
        <w:t>Lunch</w:t>
      </w:r>
      <w:r w:rsidR="0033697E" w:rsidRPr="00B5137B">
        <w:rPr>
          <w:rFonts w:ascii="Times New Roman" w:hAnsi="Times New Roman" w:cs="Times New Roman"/>
          <w:b/>
        </w:rPr>
        <w:t xml:space="preserve"> </w:t>
      </w:r>
      <w:r w:rsidR="0033697E" w:rsidRPr="00797462">
        <w:rPr>
          <w:rFonts w:ascii="Times New Roman" w:hAnsi="Times New Roman" w:cs="Times New Roman"/>
        </w:rPr>
        <w:t>(on your own)</w:t>
      </w:r>
      <w:r w:rsidR="00B5137B">
        <w:rPr>
          <w:rFonts w:ascii="Times New Roman" w:hAnsi="Times New Roman" w:cs="Times New Roman"/>
        </w:rPr>
        <w:br/>
      </w:r>
    </w:p>
    <w:p w:rsidR="0033697E" w:rsidRPr="009C512A" w:rsidRDefault="00532155" w:rsidP="0095537C">
      <w:pPr>
        <w:ind w:left="2880" w:hanging="2880"/>
        <w:rPr>
          <w:rFonts w:ascii="Times New Roman" w:hAnsi="Times New Roman" w:cs="Times New Roman"/>
        </w:rPr>
      </w:pPr>
      <w:r>
        <w:rPr>
          <w:rFonts w:ascii="Times New Roman" w:hAnsi="Times New Roman" w:cs="Times New Roman"/>
        </w:rPr>
        <w:t>1:30</w:t>
      </w:r>
      <w:r w:rsidR="0033697E" w:rsidRPr="00797462">
        <w:rPr>
          <w:rFonts w:ascii="Times New Roman" w:hAnsi="Times New Roman" w:cs="Times New Roman"/>
        </w:rPr>
        <w:t>-</w:t>
      </w:r>
      <w:r>
        <w:rPr>
          <w:rFonts w:ascii="Times New Roman" w:hAnsi="Times New Roman" w:cs="Times New Roman"/>
        </w:rPr>
        <w:t>2:30</w:t>
      </w:r>
      <w:r w:rsidR="00B5137B">
        <w:rPr>
          <w:rFonts w:ascii="Times New Roman" w:hAnsi="Times New Roman" w:cs="Times New Roman"/>
        </w:rPr>
        <w:t xml:space="preserve"> p.m.</w:t>
      </w:r>
      <w:r w:rsidR="00B5137B">
        <w:rPr>
          <w:rFonts w:ascii="Times New Roman" w:hAnsi="Times New Roman" w:cs="Times New Roman"/>
        </w:rPr>
        <w:tab/>
      </w:r>
      <w:r w:rsidR="009C512A">
        <w:rPr>
          <w:rFonts w:ascii="Times New Roman" w:hAnsi="Times New Roman" w:cs="Times New Roman"/>
        </w:rPr>
        <w:t>“</w:t>
      </w:r>
      <w:r w:rsidR="009C512A" w:rsidRPr="009C512A">
        <w:rPr>
          <w:rFonts w:ascii="Times New Roman" w:hAnsi="Times New Roman" w:cs="Times New Roman"/>
          <w:b/>
          <w:i/>
        </w:rPr>
        <w:t xml:space="preserve">For Sale - The National </w:t>
      </w:r>
      <w:r w:rsidR="009C512A">
        <w:rPr>
          <w:rFonts w:ascii="Times New Roman" w:hAnsi="Times New Roman" w:cs="Times New Roman"/>
          <w:b/>
          <w:i/>
        </w:rPr>
        <w:t>Wireline Communications System.”</w:t>
      </w:r>
      <w:r w:rsidR="009C512A">
        <w:rPr>
          <w:rFonts w:ascii="Times New Roman" w:hAnsi="Times New Roman" w:cs="Times New Roman"/>
          <w:b/>
          <w:i/>
        </w:rPr>
        <w:br/>
      </w:r>
      <w:r w:rsidR="009C512A" w:rsidRPr="009C512A">
        <w:rPr>
          <w:rFonts w:ascii="Times New Roman" w:hAnsi="Times New Roman" w:cs="Times New Roman"/>
        </w:rPr>
        <w:t xml:space="preserve"> The nation's largest wireline telephone companies have been on a selling spree and make no secret of their desire to  abandon service to even more of their wirelines - either selling them to other carriers or attempting to move customers to wireless services that the carriers claim are adequate replacements for landlines.  This panel will examine the experiences of states such as Connecticut, Maine and other states where landlines have been sold are being abandoned, what is coming down the road, and options for state advocates and regulators.</w:t>
      </w:r>
      <w:r w:rsidR="009C512A">
        <w:rPr>
          <w:rFonts w:ascii="Times New Roman" w:hAnsi="Times New Roman" w:cs="Times New Roman"/>
        </w:rPr>
        <w:br/>
      </w:r>
      <w:r w:rsidR="000D580E">
        <w:rPr>
          <w:rFonts w:ascii="Times New Roman" w:hAnsi="Times New Roman" w:cs="Times New Roman"/>
        </w:rPr>
        <w:lastRenderedPageBreak/>
        <w:br/>
      </w:r>
      <w:r w:rsidR="000D580E" w:rsidRPr="000D580E">
        <w:rPr>
          <w:rFonts w:ascii="Times New Roman" w:hAnsi="Times New Roman" w:cs="Times New Roman"/>
          <w:u w:val="single"/>
        </w:rPr>
        <w:t>Moderator:</w:t>
      </w:r>
      <w:r w:rsidR="000D580E" w:rsidRPr="000D580E">
        <w:rPr>
          <w:rFonts w:ascii="Times New Roman" w:hAnsi="Times New Roman" w:cs="Times New Roman"/>
          <w:b/>
        </w:rPr>
        <w:t xml:space="preserve"> Regina Costa</w:t>
      </w:r>
      <w:r w:rsidR="000D580E" w:rsidRPr="000D580E">
        <w:rPr>
          <w:rFonts w:ascii="Times New Roman" w:hAnsi="Times New Roman" w:cs="Times New Roman"/>
        </w:rPr>
        <w:t>, Telecommunications Research Director, TURN, San Francisco, CA</w:t>
      </w:r>
      <w:r w:rsidR="000D580E">
        <w:rPr>
          <w:rFonts w:ascii="Times New Roman" w:hAnsi="Times New Roman" w:cs="Times New Roman"/>
        </w:rPr>
        <w:t xml:space="preserve"> </w:t>
      </w:r>
      <w:r w:rsidR="000D580E">
        <w:rPr>
          <w:rFonts w:ascii="Times New Roman" w:hAnsi="Times New Roman" w:cs="Times New Roman"/>
        </w:rPr>
        <w:br/>
      </w:r>
      <w:r w:rsidR="009C512A" w:rsidRPr="009C512A">
        <w:rPr>
          <w:rFonts w:ascii="Times New Roman" w:hAnsi="Times New Roman" w:cs="Times New Roman"/>
          <w:u w:val="single"/>
        </w:rPr>
        <w:t>Panelists:</w:t>
      </w:r>
      <w:r w:rsidR="009C512A">
        <w:rPr>
          <w:rFonts w:ascii="Times New Roman" w:hAnsi="Times New Roman" w:cs="Times New Roman"/>
        </w:rPr>
        <w:br/>
      </w:r>
      <w:r w:rsidR="009C512A" w:rsidRPr="009C512A">
        <w:rPr>
          <w:rFonts w:ascii="Times New Roman" w:hAnsi="Times New Roman" w:cs="Times New Roman"/>
          <w:b/>
        </w:rPr>
        <w:t>David Bergmann</w:t>
      </w:r>
      <w:r w:rsidR="009C512A" w:rsidRPr="009C512A">
        <w:rPr>
          <w:rFonts w:ascii="Times New Roman" w:hAnsi="Times New Roman" w:cs="Times New Roman"/>
        </w:rPr>
        <w:t>, Principal, Telecom Policy Consulting for Consumers, Columbus, OH</w:t>
      </w:r>
      <w:r w:rsidR="009C512A">
        <w:rPr>
          <w:rFonts w:ascii="Times New Roman" w:hAnsi="Times New Roman" w:cs="Times New Roman"/>
        </w:rPr>
        <w:br/>
      </w:r>
      <w:r w:rsidR="009C512A" w:rsidRPr="009C512A">
        <w:rPr>
          <w:rFonts w:ascii="Times New Roman" w:hAnsi="Times New Roman" w:cs="Times New Roman"/>
          <w:b/>
        </w:rPr>
        <w:t>Susan Baldwin</w:t>
      </w:r>
      <w:r w:rsidR="009C512A">
        <w:rPr>
          <w:rFonts w:ascii="Times New Roman" w:hAnsi="Times New Roman" w:cs="Times New Roman"/>
        </w:rPr>
        <w:t xml:space="preserve">, </w:t>
      </w:r>
      <w:r w:rsidR="009C512A" w:rsidRPr="009C512A">
        <w:rPr>
          <w:rFonts w:ascii="Times New Roman" w:eastAsia="Calibri" w:hAnsi="Times New Roman" w:cs="Times New Roman"/>
        </w:rPr>
        <w:t>Consultant to Consumer Advocates,</w:t>
      </w:r>
      <w:r w:rsidR="000D580E">
        <w:rPr>
          <w:rFonts w:ascii="Times New Roman" w:eastAsia="Calibri" w:hAnsi="Times New Roman" w:cs="Times New Roman"/>
        </w:rPr>
        <w:t xml:space="preserve"> Susan m. Baldwin Consulting,  Newburyport, MA</w:t>
      </w:r>
      <w:r w:rsidR="000D580E">
        <w:rPr>
          <w:rFonts w:ascii="Times New Roman" w:eastAsia="Calibri" w:hAnsi="Times New Roman" w:cs="Times New Roman"/>
        </w:rPr>
        <w:br/>
      </w:r>
      <w:r w:rsidR="000D580E" w:rsidRPr="000D580E">
        <w:rPr>
          <w:rFonts w:ascii="Times New Roman" w:eastAsia="Calibri" w:hAnsi="Times New Roman" w:cs="Times New Roman"/>
          <w:b/>
        </w:rPr>
        <w:t>David Brevitz</w:t>
      </w:r>
      <w:r w:rsidR="000D580E">
        <w:rPr>
          <w:rFonts w:ascii="Times New Roman" w:eastAsia="Calibri" w:hAnsi="Times New Roman" w:cs="Times New Roman"/>
        </w:rPr>
        <w:t>, C.F.A., Independent Regulatory Consultant, Brevitz Consulting Services, Topeka KS</w:t>
      </w:r>
      <w:r w:rsidR="00B5137B" w:rsidRPr="009C512A">
        <w:rPr>
          <w:rFonts w:ascii="Times New Roman" w:hAnsi="Times New Roman" w:cs="Times New Roman"/>
        </w:rPr>
        <w:br/>
      </w:r>
    </w:p>
    <w:p w:rsidR="0033697E" w:rsidRPr="00797462" w:rsidRDefault="00532155" w:rsidP="00F36238">
      <w:pPr>
        <w:ind w:left="2880" w:hanging="2880"/>
        <w:rPr>
          <w:rFonts w:ascii="Times New Roman" w:hAnsi="Times New Roman" w:cs="Times New Roman"/>
        </w:rPr>
      </w:pPr>
      <w:r>
        <w:rPr>
          <w:rFonts w:ascii="Times New Roman" w:hAnsi="Times New Roman" w:cs="Times New Roman"/>
        </w:rPr>
        <w:t>2:30</w:t>
      </w:r>
      <w:r w:rsidR="00B5137B">
        <w:rPr>
          <w:rFonts w:ascii="Times New Roman" w:hAnsi="Times New Roman" w:cs="Times New Roman"/>
        </w:rPr>
        <w:t>-</w:t>
      </w:r>
      <w:r w:rsidR="0033697E" w:rsidRPr="00797462">
        <w:rPr>
          <w:rFonts w:ascii="Times New Roman" w:hAnsi="Times New Roman" w:cs="Times New Roman"/>
        </w:rPr>
        <w:t>3:30</w:t>
      </w:r>
      <w:r w:rsidR="00F36238">
        <w:rPr>
          <w:rFonts w:ascii="Times New Roman" w:hAnsi="Times New Roman" w:cs="Times New Roman"/>
        </w:rPr>
        <w:t xml:space="preserve"> p.m.</w:t>
      </w:r>
      <w:r w:rsidR="00F36238">
        <w:rPr>
          <w:rFonts w:ascii="Times New Roman" w:hAnsi="Times New Roman" w:cs="Times New Roman"/>
        </w:rPr>
        <w:tab/>
        <w:t>“</w:t>
      </w:r>
      <w:r w:rsidR="00F36238">
        <w:rPr>
          <w:rFonts w:ascii="Times New Roman" w:hAnsi="Times New Roman" w:cs="Times New Roman"/>
          <w:b/>
          <w:i/>
        </w:rPr>
        <w:t>The “Earnings Gap” and Other Measures of Profitability and Shareholder Value”</w:t>
      </w:r>
      <w:r w:rsidR="00953677">
        <w:rPr>
          <w:rFonts w:ascii="Times New Roman" w:hAnsi="Times New Roman" w:cs="Times New Roman"/>
          <w:b/>
          <w:i/>
        </w:rPr>
        <w:br/>
      </w:r>
      <w:r w:rsidR="00953677" w:rsidRPr="00953677">
        <w:rPr>
          <w:rFonts w:ascii="Times New Roman" w:hAnsi="Times New Roman" w:cs="Times New Roman"/>
        </w:rPr>
        <w:t>Water utilities claim that they are not earning their authorized returns and so are entitled to special treatment.  What are the differences among utility sectors and companies in the relationship between their authorized ROEs and earned returns?  Is this relationship relevant or are there other measures of utility profitability that are equally or more important?</w:t>
      </w:r>
      <w:r w:rsidR="00F36238">
        <w:rPr>
          <w:rFonts w:ascii="Times New Roman" w:hAnsi="Times New Roman" w:cs="Times New Roman"/>
          <w:b/>
          <w:i/>
        </w:rPr>
        <w:br/>
      </w:r>
      <w:r w:rsidR="00F36238">
        <w:rPr>
          <w:rFonts w:ascii="Times New Roman" w:hAnsi="Times New Roman" w:cs="Times New Roman"/>
          <w:b/>
          <w:i/>
        </w:rPr>
        <w:br/>
      </w:r>
      <w:r w:rsidR="00F36238" w:rsidRPr="00F36238">
        <w:rPr>
          <w:rFonts w:ascii="Times New Roman" w:hAnsi="Times New Roman" w:cs="Times New Roman"/>
          <w:u w:val="single"/>
        </w:rPr>
        <w:t>Moderator:</w:t>
      </w:r>
      <w:r w:rsidR="00F36238">
        <w:rPr>
          <w:rFonts w:ascii="Times New Roman" w:hAnsi="Times New Roman" w:cs="Times New Roman"/>
        </w:rPr>
        <w:t xml:space="preserve"> </w:t>
      </w:r>
      <w:r w:rsidR="00F36238" w:rsidRPr="00F36238">
        <w:rPr>
          <w:rFonts w:ascii="Times New Roman" w:hAnsi="Times New Roman" w:cs="Times New Roman"/>
          <w:b/>
        </w:rPr>
        <w:t xml:space="preserve">Susan </w:t>
      </w:r>
      <w:proofErr w:type="spellStart"/>
      <w:r w:rsidR="00F36238" w:rsidRPr="00F36238">
        <w:rPr>
          <w:rFonts w:ascii="Times New Roman" w:hAnsi="Times New Roman" w:cs="Times New Roman"/>
          <w:b/>
        </w:rPr>
        <w:t>Satter</w:t>
      </w:r>
      <w:proofErr w:type="spellEnd"/>
      <w:r w:rsidR="00F36238" w:rsidRPr="00F36238">
        <w:rPr>
          <w:rFonts w:ascii="Times New Roman" w:hAnsi="Times New Roman" w:cs="Times New Roman"/>
          <w:b/>
        </w:rPr>
        <w:t>,</w:t>
      </w:r>
      <w:r w:rsidR="00F36238" w:rsidRPr="00F36238">
        <w:rPr>
          <w:rFonts w:ascii="Times New Roman" w:hAnsi="Times New Roman" w:cs="Times New Roman"/>
        </w:rPr>
        <w:t xml:space="preserve"> Senior Assistant Attorney General, Office of the Illinois Attorney General, Public Utilities Bureau, Chicago, IL</w:t>
      </w:r>
      <w:r w:rsidR="00F36238">
        <w:rPr>
          <w:rFonts w:ascii="Times New Roman" w:hAnsi="Times New Roman" w:cs="Times New Roman"/>
        </w:rPr>
        <w:br/>
      </w:r>
      <w:r w:rsidR="00F36238">
        <w:rPr>
          <w:rFonts w:ascii="Times New Roman" w:hAnsi="Times New Roman" w:cs="Times New Roman"/>
        </w:rPr>
        <w:br/>
      </w:r>
      <w:r w:rsidR="00F36238" w:rsidRPr="00F36238">
        <w:rPr>
          <w:rFonts w:ascii="Times New Roman" w:hAnsi="Times New Roman" w:cs="Times New Roman"/>
          <w:u w:val="single"/>
        </w:rPr>
        <w:t>Speaker:</w:t>
      </w:r>
      <w:r w:rsidR="00F36238">
        <w:rPr>
          <w:rFonts w:ascii="Times New Roman" w:hAnsi="Times New Roman" w:cs="Times New Roman"/>
        </w:rPr>
        <w:t xml:space="preserve"> </w:t>
      </w:r>
      <w:r w:rsidR="00F36238" w:rsidRPr="00F36238">
        <w:rPr>
          <w:rFonts w:ascii="Times New Roman" w:hAnsi="Times New Roman" w:cs="Times New Roman"/>
          <w:b/>
        </w:rPr>
        <w:t xml:space="preserve">David </w:t>
      </w:r>
      <w:proofErr w:type="spellStart"/>
      <w:r w:rsidR="00F36238" w:rsidRPr="00F36238">
        <w:rPr>
          <w:rFonts w:ascii="Times New Roman" w:hAnsi="Times New Roman" w:cs="Times New Roman"/>
          <w:b/>
        </w:rPr>
        <w:t>Parcell</w:t>
      </w:r>
      <w:proofErr w:type="spellEnd"/>
      <w:r w:rsidR="00F36238">
        <w:rPr>
          <w:rFonts w:ascii="Times New Roman" w:hAnsi="Times New Roman" w:cs="Times New Roman"/>
        </w:rPr>
        <w:t>, Co-Founder, Technical Associates, Inc., Richmond, VA</w:t>
      </w:r>
      <w:r w:rsidR="00F36238">
        <w:rPr>
          <w:rFonts w:ascii="Times New Roman" w:hAnsi="Times New Roman" w:cs="Times New Roman"/>
          <w:b/>
          <w:i/>
        </w:rPr>
        <w:br/>
      </w:r>
    </w:p>
    <w:p w:rsidR="0033697E" w:rsidRPr="00797462" w:rsidRDefault="0033697E" w:rsidP="0033697E">
      <w:pPr>
        <w:rPr>
          <w:rFonts w:ascii="Times New Roman" w:hAnsi="Times New Roman" w:cs="Times New Roman"/>
        </w:rPr>
      </w:pPr>
      <w:r w:rsidRPr="00797462">
        <w:rPr>
          <w:rFonts w:ascii="Times New Roman" w:hAnsi="Times New Roman" w:cs="Times New Roman"/>
        </w:rPr>
        <w:t>3:</w:t>
      </w:r>
      <w:r w:rsidR="00532155">
        <w:rPr>
          <w:rFonts w:ascii="Times New Roman" w:hAnsi="Times New Roman" w:cs="Times New Roman"/>
        </w:rPr>
        <w:t>0</w:t>
      </w:r>
      <w:r w:rsidRPr="00797462">
        <w:rPr>
          <w:rFonts w:ascii="Times New Roman" w:hAnsi="Times New Roman" w:cs="Times New Roman"/>
        </w:rPr>
        <w:t>0-</w:t>
      </w:r>
      <w:r w:rsidR="00532155">
        <w:rPr>
          <w:rFonts w:ascii="Times New Roman" w:hAnsi="Times New Roman" w:cs="Times New Roman"/>
        </w:rPr>
        <w:t>3</w:t>
      </w:r>
      <w:r w:rsidR="00B5137B">
        <w:rPr>
          <w:rFonts w:ascii="Times New Roman" w:hAnsi="Times New Roman" w:cs="Times New Roman"/>
        </w:rPr>
        <w:t>:</w:t>
      </w:r>
      <w:r w:rsidR="00532155">
        <w:rPr>
          <w:rFonts w:ascii="Times New Roman" w:hAnsi="Times New Roman" w:cs="Times New Roman"/>
        </w:rPr>
        <w:t>15</w:t>
      </w:r>
      <w:r w:rsidR="00B5137B">
        <w:rPr>
          <w:rFonts w:ascii="Times New Roman" w:hAnsi="Times New Roman" w:cs="Times New Roman"/>
        </w:rPr>
        <w:t xml:space="preserve"> p.m.</w:t>
      </w:r>
      <w:r w:rsidR="00B5137B">
        <w:rPr>
          <w:rFonts w:ascii="Times New Roman" w:hAnsi="Times New Roman" w:cs="Times New Roman"/>
        </w:rPr>
        <w:tab/>
      </w:r>
      <w:r w:rsidRPr="00797462">
        <w:rPr>
          <w:rFonts w:ascii="Times New Roman" w:hAnsi="Times New Roman" w:cs="Times New Roman"/>
        </w:rPr>
        <w:tab/>
      </w:r>
      <w:r w:rsidRPr="00797462">
        <w:rPr>
          <w:rFonts w:ascii="Times New Roman" w:hAnsi="Times New Roman" w:cs="Times New Roman"/>
        </w:rPr>
        <w:tab/>
      </w:r>
      <w:r w:rsidRPr="00B5137B">
        <w:rPr>
          <w:rFonts w:ascii="Times New Roman" w:hAnsi="Times New Roman" w:cs="Times New Roman"/>
          <w:b/>
        </w:rPr>
        <w:t>Break</w:t>
      </w:r>
      <w:r w:rsidR="00B5137B">
        <w:rPr>
          <w:rFonts w:ascii="Times New Roman" w:hAnsi="Times New Roman" w:cs="Times New Roman"/>
          <w:b/>
        </w:rPr>
        <w:br/>
      </w:r>
    </w:p>
    <w:p w:rsidR="00D36C3C" w:rsidRDefault="00532155" w:rsidP="00D36C3C">
      <w:pPr>
        <w:pStyle w:val="PlainText"/>
        <w:ind w:left="2880" w:hanging="2880"/>
        <w:rPr>
          <w:rFonts w:ascii="Times New Roman" w:eastAsia="Calibri" w:hAnsi="Times New Roman" w:cs="Times New Roman"/>
          <w:sz w:val="22"/>
        </w:rPr>
      </w:pPr>
      <w:r>
        <w:rPr>
          <w:rFonts w:ascii="Times New Roman" w:hAnsi="Times New Roman" w:cs="Times New Roman"/>
        </w:rPr>
        <w:t>3</w:t>
      </w:r>
      <w:r w:rsidR="00B5137B">
        <w:rPr>
          <w:rFonts w:ascii="Times New Roman" w:hAnsi="Times New Roman" w:cs="Times New Roman"/>
        </w:rPr>
        <w:t>:</w:t>
      </w:r>
      <w:r>
        <w:rPr>
          <w:rFonts w:ascii="Times New Roman" w:hAnsi="Times New Roman" w:cs="Times New Roman"/>
        </w:rPr>
        <w:t>15</w:t>
      </w:r>
      <w:r w:rsidR="00B5137B">
        <w:rPr>
          <w:rFonts w:ascii="Times New Roman" w:hAnsi="Times New Roman" w:cs="Times New Roman"/>
        </w:rPr>
        <w:t>-</w:t>
      </w:r>
      <w:r>
        <w:rPr>
          <w:rFonts w:ascii="Times New Roman" w:hAnsi="Times New Roman" w:cs="Times New Roman"/>
        </w:rPr>
        <w:t>4:15</w:t>
      </w:r>
      <w:r w:rsidR="00B5137B">
        <w:rPr>
          <w:rFonts w:ascii="Times New Roman" w:hAnsi="Times New Roman" w:cs="Times New Roman"/>
        </w:rPr>
        <w:t xml:space="preserve"> p.m.</w:t>
      </w:r>
      <w:r w:rsidR="00B5137B">
        <w:rPr>
          <w:rFonts w:ascii="Times New Roman" w:hAnsi="Times New Roman" w:cs="Times New Roman"/>
        </w:rPr>
        <w:tab/>
      </w:r>
      <w:r w:rsidR="00D36C3C" w:rsidRPr="00D36C3C">
        <w:rPr>
          <w:rFonts w:ascii="Times New Roman" w:hAnsi="Times New Roman" w:cs="Times New Roman"/>
          <w:b/>
          <w:i/>
          <w:sz w:val="22"/>
          <w:szCs w:val="22"/>
        </w:rPr>
        <w:t>“</w:t>
      </w:r>
      <w:r w:rsidR="00D36C3C" w:rsidRPr="00D36C3C">
        <w:rPr>
          <w:rFonts w:ascii="Times New Roman" w:eastAsia="Calibri" w:hAnsi="Times New Roman" w:cs="Times New Roman"/>
          <w:b/>
          <w:i/>
          <w:sz w:val="22"/>
          <w:szCs w:val="22"/>
        </w:rPr>
        <w:t>Pay Me Now or Pay Me Later – How Do Environmental, Social and Long-Term Benefits and Costs Fit with Classic Economic Regulation?”</w:t>
      </w:r>
      <w:r w:rsidR="00D36C3C" w:rsidRPr="00D36C3C">
        <w:rPr>
          <w:rFonts w:ascii="Times New Roman" w:eastAsia="Calibri" w:hAnsi="Times New Roman" w:cs="Times New Roman"/>
          <w:sz w:val="22"/>
        </w:rPr>
        <w:t xml:space="preserve">  </w:t>
      </w:r>
      <w:r w:rsidR="00D36C3C">
        <w:rPr>
          <w:rFonts w:ascii="Times New Roman" w:eastAsia="Calibri" w:hAnsi="Times New Roman" w:cs="Times New Roman"/>
          <w:sz w:val="22"/>
        </w:rPr>
        <w:br/>
      </w:r>
      <w:r w:rsidR="00D36C3C" w:rsidRPr="00D36C3C">
        <w:rPr>
          <w:rFonts w:ascii="Times New Roman" w:eastAsia="Calibri" w:hAnsi="Times New Roman" w:cs="Times New Roman"/>
          <w:sz w:val="22"/>
        </w:rPr>
        <w:t xml:space="preserve">Utility regulation has transformed from its focus on what used to be relatively straight-forward “green eyeshade” questions of cost and prudence into a dizzying array of considerations including new technologies (e.g. distributed generation, natural gas and electric vehicles, increasingly efficient renewables and storage solutions), environmental and social impacts, and short, long-term and even intergenerational costs and benefits.  Do we focus purely on traditional rate analysis, or do we factor in environmental benefits?   Are the economics different depending on whether we look at the long or short run?  How do we juggle the various interests of the customers we represent?  Do we have common ground with environmental groups in regulatory litigation?  Has our role been changed in this regard by legislation, our leadership, our own policy initiatives, or our commissions’ decisions?  The panel will include a range of perspectives </w:t>
      </w:r>
      <w:r w:rsidR="00D36C3C" w:rsidRPr="00D36C3C">
        <w:rPr>
          <w:rFonts w:ascii="Times New Roman" w:eastAsia="Calibri" w:hAnsi="Times New Roman" w:cs="Times New Roman"/>
          <w:sz w:val="22"/>
        </w:rPr>
        <w:lastRenderedPageBreak/>
        <w:t>including the environmental community, low-income advocacy, and NASUCA.</w:t>
      </w:r>
    </w:p>
    <w:p w:rsidR="0036699C" w:rsidRDefault="0036699C" w:rsidP="00D36C3C">
      <w:pPr>
        <w:pStyle w:val="PlainText"/>
        <w:ind w:left="2880" w:hanging="2880"/>
        <w:rPr>
          <w:rFonts w:ascii="Times New Roman" w:eastAsia="Calibri" w:hAnsi="Times New Roman" w:cs="Times New Roman"/>
          <w:sz w:val="22"/>
        </w:rPr>
      </w:pPr>
    </w:p>
    <w:p w:rsidR="0036699C" w:rsidRPr="00D36C3C" w:rsidRDefault="0036699C" w:rsidP="00D36C3C">
      <w:pPr>
        <w:pStyle w:val="PlainText"/>
        <w:ind w:left="2880" w:hanging="2880"/>
        <w:rPr>
          <w:rFonts w:ascii="Times New Roman" w:eastAsia="Calibri" w:hAnsi="Times New Roman" w:cs="Times New Roman"/>
          <w:sz w:val="22"/>
        </w:rPr>
      </w:pPr>
      <w:r>
        <w:rPr>
          <w:rFonts w:ascii="Times New Roman" w:eastAsia="Calibri" w:hAnsi="Times New Roman" w:cs="Times New Roman"/>
          <w:sz w:val="22"/>
        </w:rPr>
        <w:tab/>
      </w:r>
      <w:r w:rsidRPr="0036699C">
        <w:rPr>
          <w:rFonts w:ascii="Times New Roman" w:eastAsia="Calibri" w:hAnsi="Times New Roman" w:cs="Times New Roman"/>
          <w:sz w:val="22"/>
          <w:u w:val="single"/>
        </w:rPr>
        <w:t>Moderator:</w:t>
      </w:r>
      <w:r>
        <w:rPr>
          <w:rFonts w:ascii="Times New Roman" w:eastAsia="Calibri" w:hAnsi="Times New Roman" w:cs="Times New Roman"/>
          <w:sz w:val="22"/>
        </w:rPr>
        <w:t xml:space="preserve"> </w:t>
      </w:r>
      <w:r w:rsidRPr="0036699C">
        <w:rPr>
          <w:rFonts w:ascii="Times New Roman" w:eastAsia="Calibri" w:hAnsi="Times New Roman" w:cs="Times New Roman"/>
          <w:b/>
          <w:sz w:val="22"/>
        </w:rPr>
        <w:t>John Coffman</w:t>
      </w:r>
      <w:r>
        <w:rPr>
          <w:rFonts w:ascii="Times New Roman" w:eastAsia="Calibri" w:hAnsi="Times New Roman" w:cs="Times New Roman"/>
          <w:sz w:val="22"/>
        </w:rPr>
        <w:t>, Utility Consumer Counsel, Consumers Council of Missouri, St. Louis, MO</w:t>
      </w:r>
      <w:r>
        <w:rPr>
          <w:rFonts w:ascii="Times New Roman" w:eastAsia="Calibri" w:hAnsi="Times New Roman" w:cs="Times New Roman"/>
          <w:sz w:val="22"/>
        </w:rPr>
        <w:br/>
      </w:r>
      <w:r>
        <w:rPr>
          <w:rFonts w:ascii="Times New Roman" w:eastAsia="Calibri" w:hAnsi="Times New Roman" w:cs="Times New Roman"/>
          <w:sz w:val="22"/>
        </w:rPr>
        <w:br/>
      </w:r>
      <w:r w:rsidRPr="0036699C">
        <w:rPr>
          <w:rFonts w:ascii="Times New Roman" w:eastAsia="Calibri" w:hAnsi="Times New Roman" w:cs="Times New Roman"/>
          <w:sz w:val="22"/>
          <w:u w:val="single"/>
        </w:rPr>
        <w:t>Panelists:</w:t>
      </w:r>
      <w:r>
        <w:rPr>
          <w:rFonts w:ascii="Times New Roman" w:eastAsia="Calibri" w:hAnsi="Times New Roman" w:cs="Times New Roman"/>
          <w:sz w:val="22"/>
        </w:rPr>
        <w:br/>
      </w:r>
      <w:r w:rsidRPr="0036699C">
        <w:rPr>
          <w:rFonts w:ascii="Times New Roman" w:eastAsia="Calibri" w:hAnsi="Times New Roman" w:cs="Times New Roman"/>
          <w:b/>
          <w:sz w:val="22"/>
        </w:rPr>
        <w:t>Gloria Smith</w:t>
      </w:r>
      <w:r>
        <w:rPr>
          <w:rFonts w:ascii="Times New Roman" w:eastAsia="Calibri" w:hAnsi="Times New Roman" w:cs="Times New Roman"/>
          <w:sz w:val="22"/>
        </w:rPr>
        <w:t>, Senior Managing Attorney, Sierra Club Environmental Law Program, San Francisco, CA</w:t>
      </w:r>
      <w:r>
        <w:rPr>
          <w:rFonts w:ascii="Times New Roman" w:eastAsia="Calibri" w:hAnsi="Times New Roman" w:cs="Times New Roman"/>
          <w:sz w:val="22"/>
        </w:rPr>
        <w:br/>
      </w:r>
      <w:r w:rsidRPr="0036699C">
        <w:rPr>
          <w:rFonts w:ascii="Times New Roman" w:eastAsia="Calibri" w:hAnsi="Times New Roman" w:cs="Times New Roman"/>
          <w:b/>
          <w:sz w:val="22"/>
        </w:rPr>
        <w:t xml:space="preserve">John </w:t>
      </w:r>
      <w:proofErr w:type="spellStart"/>
      <w:r w:rsidRPr="0036699C">
        <w:rPr>
          <w:rFonts w:ascii="Times New Roman" w:eastAsia="Calibri" w:hAnsi="Times New Roman" w:cs="Times New Roman"/>
          <w:b/>
          <w:sz w:val="22"/>
        </w:rPr>
        <w:t>Howat</w:t>
      </w:r>
      <w:proofErr w:type="spellEnd"/>
      <w:r>
        <w:rPr>
          <w:rFonts w:ascii="Times New Roman" w:eastAsia="Calibri" w:hAnsi="Times New Roman" w:cs="Times New Roman"/>
          <w:sz w:val="22"/>
        </w:rPr>
        <w:t>, Senior Policy Analyst, National Consumer Law Center, Boston, MA</w:t>
      </w:r>
      <w:r>
        <w:rPr>
          <w:rFonts w:ascii="Times New Roman" w:eastAsia="Calibri" w:hAnsi="Times New Roman" w:cs="Times New Roman"/>
          <w:sz w:val="22"/>
        </w:rPr>
        <w:br/>
      </w:r>
      <w:r w:rsidRPr="0036699C">
        <w:rPr>
          <w:rFonts w:ascii="Times New Roman" w:eastAsia="Calibri" w:hAnsi="Times New Roman" w:cs="Times New Roman"/>
          <w:b/>
          <w:sz w:val="22"/>
        </w:rPr>
        <w:t>Mark Toney</w:t>
      </w:r>
      <w:r>
        <w:rPr>
          <w:rFonts w:ascii="Times New Roman" w:eastAsia="Calibri" w:hAnsi="Times New Roman" w:cs="Times New Roman"/>
          <w:sz w:val="22"/>
        </w:rPr>
        <w:t>, Executive Director, The Utility Reform Network, San Francisco, CA</w:t>
      </w:r>
      <w:r w:rsidR="00393F8F">
        <w:rPr>
          <w:rFonts w:ascii="Times New Roman" w:eastAsia="Calibri" w:hAnsi="Times New Roman" w:cs="Times New Roman"/>
          <w:sz w:val="22"/>
        </w:rPr>
        <w:br/>
      </w:r>
      <w:r>
        <w:rPr>
          <w:rFonts w:ascii="Times New Roman" w:eastAsia="Calibri" w:hAnsi="Times New Roman" w:cs="Times New Roman"/>
          <w:sz w:val="22"/>
        </w:rPr>
        <w:br/>
      </w:r>
    </w:p>
    <w:p w:rsidR="00796130" w:rsidRPr="00796130" w:rsidRDefault="00532155" w:rsidP="00796130">
      <w:pPr>
        <w:pStyle w:val="PlainText"/>
        <w:ind w:left="2880" w:hanging="2880"/>
        <w:rPr>
          <w:rFonts w:ascii="Times New Roman" w:hAnsi="Times New Roman" w:cs="Times New Roman"/>
          <w:b/>
          <w:i/>
          <w:sz w:val="22"/>
          <w:szCs w:val="22"/>
        </w:rPr>
      </w:pPr>
      <w:r w:rsidRPr="00796130">
        <w:rPr>
          <w:rFonts w:ascii="Times New Roman" w:hAnsi="Times New Roman" w:cs="Times New Roman"/>
          <w:sz w:val="22"/>
          <w:szCs w:val="22"/>
        </w:rPr>
        <w:t>4</w:t>
      </w:r>
      <w:r w:rsidR="00B5137B" w:rsidRPr="00796130">
        <w:rPr>
          <w:rFonts w:ascii="Times New Roman" w:hAnsi="Times New Roman" w:cs="Times New Roman"/>
          <w:sz w:val="22"/>
          <w:szCs w:val="22"/>
        </w:rPr>
        <w:t>:</w:t>
      </w:r>
      <w:r w:rsidRPr="00796130">
        <w:rPr>
          <w:rFonts w:ascii="Times New Roman" w:hAnsi="Times New Roman" w:cs="Times New Roman"/>
          <w:sz w:val="22"/>
          <w:szCs w:val="22"/>
        </w:rPr>
        <w:t>15</w:t>
      </w:r>
      <w:r w:rsidR="00304239" w:rsidRPr="00796130">
        <w:rPr>
          <w:rFonts w:ascii="Times New Roman" w:hAnsi="Times New Roman" w:cs="Times New Roman"/>
          <w:sz w:val="22"/>
          <w:szCs w:val="22"/>
        </w:rPr>
        <w:t>-</w:t>
      </w:r>
      <w:r w:rsidRPr="00796130">
        <w:rPr>
          <w:rFonts w:ascii="Times New Roman" w:hAnsi="Times New Roman" w:cs="Times New Roman"/>
          <w:sz w:val="22"/>
          <w:szCs w:val="22"/>
        </w:rPr>
        <w:t>5</w:t>
      </w:r>
      <w:r w:rsidR="00B5137B" w:rsidRPr="00796130">
        <w:rPr>
          <w:rFonts w:ascii="Times New Roman" w:hAnsi="Times New Roman" w:cs="Times New Roman"/>
          <w:sz w:val="22"/>
          <w:szCs w:val="22"/>
        </w:rPr>
        <w:t>:</w:t>
      </w:r>
      <w:r w:rsidRPr="00796130">
        <w:rPr>
          <w:rFonts w:ascii="Times New Roman" w:hAnsi="Times New Roman" w:cs="Times New Roman"/>
          <w:sz w:val="22"/>
          <w:szCs w:val="22"/>
        </w:rPr>
        <w:t>15</w:t>
      </w:r>
      <w:r w:rsidR="00B5137B" w:rsidRPr="00796130">
        <w:rPr>
          <w:rFonts w:ascii="Times New Roman" w:hAnsi="Times New Roman" w:cs="Times New Roman"/>
          <w:sz w:val="22"/>
          <w:szCs w:val="22"/>
        </w:rPr>
        <w:t xml:space="preserve"> p.m.</w:t>
      </w:r>
      <w:r w:rsidR="00796130">
        <w:rPr>
          <w:rFonts w:ascii="Times New Roman" w:hAnsi="Times New Roman" w:cs="Times New Roman"/>
          <w:sz w:val="22"/>
          <w:szCs w:val="22"/>
        </w:rPr>
        <w:t xml:space="preserve">  </w:t>
      </w:r>
      <w:r w:rsidR="00796130">
        <w:rPr>
          <w:rFonts w:ascii="Times New Roman" w:hAnsi="Times New Roman" w:cs="Times New Roman"/>
          <w:sz w:val="22"/>
          <w:szCs w:val="22"/>
        </w:rPr>
        <w:tab/>
        <w:t>“</w:t>
      </w:r>
      <w:r w:rsidR="00796130" w:rsidRPr="00796130">
        <w:rPr>
          <w:rFonts w:ascii="Times New Roman" w:hAnsi="Times New Roman" w:cs="Times New Roman"/>
          <w:b/>
          <w:i/>
          <w:sz w:val="22"/>
          <w:szCs w:val="22"/>
        </w:rPr>
        <w:t>Energy Efficiency Cost-Effectiveness: Aligning Tests with State Policies, Ratepayer Interests, and Utility Resource Planning</w:t>
      </w:r>
      <w:r w:rsidR="00796130">
        <w:rPr>
          <w:rFonts w:ascii="Times New Roman" w:hAnsi="Times New Roman" w:cs="Times New Roman"/>
          <w:b/>
          <w:i/>
          <w:sz w:val="22"/>
          <w:szCs w:val="22"/>
        </w:rPr>
        <w:t>”</w:t>
      </w:r>
    </w:p>
    <w:p w:rsidR="00796130" w:rsidRPr="00796130" w:rsidRDefault="00796130" w:rsidP="00796130">
      <w:pPr>
        <w:pStyle w:val="PlainText"/>
        <w:ind w:left="2880"/>
        <w:rPr>
          <w:rFonts w:ascii="Times New Roman" w:hAnsi="Times New Roman" w:cs="Times New Roman"/>
          <w:sz w:val="22"/>
          <w:szCs w:val="22"/>
        </w:rPr>
      </w:pPr>
      <w:r w:rsidRPr="00796130">
        <w:rPr>
          <w:rFonts w:ascii="Times New Roman" w:hAnsi="Times New Roman" w:cs="Times New Roman"/>
          <w:sz w:val="22"/>
          <w:szCs w:val="22"/>
        </w:rPr>
        <w:t>Many states are struggling with how to evaluate energy efficiency as a resource.  This panel will address how states are seeking to develop and implement a cost-effectiveness test that aligns with state policies regarding energy efficiency, and also balances ratepayer interests and utility integrated resource planning.</w:t>
      </w:r>
      <w:r w:rsidR="000B59D6">
        <w:rPr>
          <w:rFonts w:ascii="Times New Roman" w:hAnsi="Times New Roman" w:cs="Times New Roman"/>
          <w:sz w:val="22"/>
          <w:szCs w:val="22"/>
        </w:rPr>
        <w:br/>
      </w:r>
      <w:r w:rsidR="00F14F68">
        <w:rPr>
          <w:rFonts w:ascii="Times New Roman" w:hAnsi="Times New Roman" w:cs="Times New Roman"/>
          <w:sz w:val="22"/>
          <w:szCs w:val="22"/>
        </w:rPr>
        <w:br/>
      </w:r>
      <w:r w:rsidR="00F14F68" w:rsidRPr="00F14F68">
        <w:rPr>
          <w:rFonts w:ascii="Times New Roman" w:hAnsi="Times New Roman" w:cs="Times New Roman"/>
          <w:sz w:val="22"/>
          <w:szCs w:val="22"/>
          <w:u w:val="single"/>
        </w:rPr>
        <w:t>Moderators:</w:t>
      </w:r>
      <w:r w:rsidR="00F14F68">
        <w:rPr>
          <w:rFonts w:ascii="Times New Roman" w:hAnsi="Times New Roman" w:cs="Times New Roman"/>
          <w:sz w:val="22"/>
          <w:szCs w:val="22"/>
        </w:rPr>
        <w:br/>
      </w:r>
      <w:r w:rsidR="00F14F68" w:rsidRPr="00F14F68">
        <w:rPr>
          <w:rFonts w:ascii="Times New Roman" w:hAnsi="Times New Roman" w:cs="Times New Roman"/>
          <w:b/>
          <w:sz w:val="22"/>
          <w:szCs w:val="22"/>
        </w:rPr>
        <w:t>Victoria Hackett</w:t>
      </w:r>
      <w:r w:rsidR="00F14F68">
        <w:rPr>
          <w:rFonts w:ascii="Times New Roman" w:hAnsi="Times New Roman" w:cs="Times New Roman"/>
          <w:sz w:val="22"/>
          <w:szCs w:val="22"/>
        </w:rPr>
        <w:t>, Staff Attorney, Connecticut Office of Consumer Counsel, New Britain, CT</w:t>
      </w:r>
      <w:r w:rsidR="00F14F68">
        <w:rPr>
          <w:rFonts w:ascii="Times New Roman" w:hAnsi="Times New Roman" w:cs="Times New Roman"/>
          <w:sz w:val="22"/>
          <w:szCs w:val="22"/>
        </w:rPr>
        <w:br/>
      </w:r>
      <w:r w:rsidR="00F14F68" w:rsidRPr="00F14F68">
        <w:rPr>
          <w:rFonts w:ascii="Times New Roman" w:hAnsi="Times New Roman" w:cs="Times New Roman"/>
          <w:b/>
          <w:sz w:val="22"/>
          <w:szCs w:val="22"/>
        </w:rPr>
        <w:t>Mary Kimball</w:t>
      </w:r>
      <w:r w:rsidR="00F14F68">
        <w:rPr>
          <w:rFonts w:ascii="Times New Roman" w:hAnsi="Times New Roman" w:cs="Times New Roman"/>
          <w:sz w:val="22"/>
          <w:szCs w:val="22"/>
        </w:rPr>
        <w:t>, Senior Regulatory Analyst, Washington AGO, Public Counsel Division, Seattle WA</w:t>
      </w:r>
      <w:r w:rsidR="00F14F68">
        <w:rPr>
          <w:rFonts w:ascii="Times New Roman" w:hAnsi="Times New Roman" w:cs="Times New Roman"/>
          <w:sz w:val="22"/>
          <w:szCs w:val="22"/>
        </w:rPr>
        <w:br/>
      </w:r>
      <w:r w:rsidR="00F14F68">
        <w:rPr>
          <w:rFonts w:ascii="Times New Roman" w:hAnsi="Times New Roman" w:cs="Times New Roman"/>
          <w:sz w:val="22"/>
          <w:szCs w:val="22"/>
        </w:rPr>
        <w:br/>
      </w:r>
      <w:r w:rsidR="00F14F68" w:rsidRPr="00F14F68">
        <w:rPr>
          <w:rFonts w:ascii="Times New Roman" w:hAnsi="Times New Roman" w:cs="Times New Roman"/>
          <w:sz w:val="22"/>
          <w:szCs w:val="22"/>
          <w:u w:val="single"/>
        </w:rPr>
        <w:t>Panelists:</w:t>
      </w:r>
      <w:r w:rsidR="00F14F68">
        <w:rPr>
          <w:rFonts w:ascii="Times New Roman" w:hAnsi="Times New Roman" w:cs="Times New Roman"/>
          <w:sz w:val="22"/>
          <w:szCs w:val="22"/>
        </w:rPr>
        <w:br/>
      </w:r>
      <w:r w:rsidR="00125A0B">
        <w:rPr>
          <w:rFonts w:ascii="Times New Roman" w:hAnsi="Times New Roman" w:cs="Times New Roman"/>
          <w:b/>
          <w:sz w:val="22"/>
          <w:szCs w:val="22"/>
        </w:rPr>
        <w:t>Bobette</w:t>
      </w:r>
      <w:r w:rsidR="00F14F68" w:rsidRPr="00F14F68">
        <w:rPr>
          <w:rFonts w:ascii="Times New Roman" w:hAnsi="Times New Roman" w:cs="Times New Roman"/>
          <w:b/>
          <w:sz w:val="22"/>
          <w:szCs w:val="22"/>
        </w:rPr>
        <w:t xml:space="preserve"> Wilhelm</w:t>
      </w:r>
      <w:r w:rsidR="00F14F68" w:rsidRPr="00F14F68">
        <w:rPr>
          <w:rFonts w:ascii="Times New Roman" w:hAnsi="Times New Roman" w:cs="Times New Roman"/>
          <w:sz w:val="22"/>
          <w:szCs w:val="22"/>
        </w:rPr>
        <w:t>, Sr. Evaluation Analyst, Puget Sound Energy</w:t>
      </w:r>
      <w:r w:rsidR="00F14F68">
        <w:rPr>
          <w:rFonts w:ascii="Times New Roman" w:hAnsi="Times New Roman" w:cs="Times New Roman"/>
          <w:sz w:val="22"/>
          <w:szCs w:val="22"/>
        </w:rPr>
        <w:t>, Bellevue, WA</w:t>
      </w:r>
      <w:r w:rsidR="00F14F68">
        <w:rPr>
          <w:rFonts w:ascii="Times New Roman" w:hAnsi="Times New Roman" w:cs="Times New Roman"/>
          <w:sz w:val="22"/>
          <w:szCs w:val="22"/>
        </w:rPr>
        <w:br/>
      </w:r>
      <w:r w:rsidR="00953677">
        <w:rPr>
          <w:rFonts w:ascii="Times New Roman" w:hAnsi="Times New Roman" w:cs="Times New Roman"/>
          <w:b/>
          <w:sz w:val="22"/>
          <w:szCs w:val="22"/>
        </w:rPr>
        <w:t xml:space="preserve">Dr. </w:t>
      </w:r>
      <w:r w:rsidR="00F14F68" w:rsidRPr="00F14F68">
        <w:rPr>
          <w:rFonts w:ascii="Times New Roman" w:hAnsi="Times New Roman" w:cs="Times New Roman"/>
          <w:b/>
          <w:sz w:val="22"/>
          <w:szCs w:val="22"/>
        </w:rPr>
        <w:t xml:space="preserve">Martin </w:t>
      </w:r>
      <w:proofErr w:type="spellStart"/>
      <w:r w:rsidR="00F14F68" w:rsidRPr="00F14F68">
        <w:rPr>
          <w:rFonts w:ascii="Times New Roman" w:hAnsi="Times New Roman" w:cs="Times New Roman"/>
          <w:b/>
          <w:sz w:val="22"/>
          <w:szCs w:val="22"/>
        </w:rPr>
        <w:t>Kushler</w:t>
      </w:r>
      <w:proofErr w:type="spellEnd"/>
      <w:r w:rsidR="00F14F68">
        <w:rPr>
          <w:rFonts w:ascii="Times New Roman" w:hAnsi="Times New Roman" w:cs="Times New Roman"/>
          <w:sz w:val="22"/>
          <w:szCs w:val="22"/>
        </w:rPr>
        <w:t>, Senior Fellow, American Council for an Energy-Efficient Economy, Williamston, MI</w:t>
      </w:r>
    </w:p>
    <w:p w:rsidR="00D30D28" w:rsidRPr="00796130" w:rsidRDefault="00D30D28">
      <w:pPr>
        <w:rPr>
          <w:rFonts w:ascii="Times New Roman" w:hAnsi="Times New Roman" w:cs="Times New Roman"/>
          <w:b/>
          <w:i/>
        </w:rPr>
      </w:pPr>
    </w:p>
    <w:p w:rsidR="00D30D28" w:rsidRDefault="00D30D28">
      <w:r>
        <w:tab/>
      </w:r>
      <w:r>
        <w:tab/>
      </w:r>
      <w:r>
        <w:tab/>
      </w:r>
    </w:p>
    <w:sectPr w:rsidR="00D30D28" w:rsidSect="00F2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28"/>
    <w:rsid w:val="0004006D"/>
    <w:rsid w:val="000B59D6"/>
    <w:rsid w:val="000D580E"/>
    <w:rsid w:val="00125A0B"/>
    <w:rsid w:val="001F16C0"/>
    <w:rsid w:val="00304239"/>
    <w:rsid w:val="0033697E"/>
    <w:rsid w:val="0036699C"/>
    <w:rsid w:val="00393F8F"/>
    <w:rsid w:val="00447547"/>
    <w:rsid w:val="00493A56"/>
    <w:rsid w:val="00532155"/>
    <w:rsid w:val="005579C0"/>
    <w:rsid w:val="00577582"/>
    <w:rsid w:val="006875E4"/>
    <w:rsid w:val="006F45C4"/>
    <w:rsid w:val="007759EA"/>
    <w:rsid w:val="00796130"/>
    <w:rsid w:val="00797462"/>
    <w:rsid w:val="007E4081"/>
    <w:rsid w:val="00873A29"/>
    <w:rsid w:val="00953677"/>
    <w:rsid w:val="0095537C"/>
    <w:rsid w:val="009C512A"/>
    <w:rsid w:val="00A60790"/>
    <w:rsid w:val="00A61E21"/>
    <w:rsid w:val="00B5137B"/>
    <w:rsid w:val="00B978CA"/>
    <w:rsid w:val="00BC4D7D"/>
    <w:rsid w:val="00D30D28"/>
    <w:rsid w:val="00D36C3C"/>
    <w:rsid w:val="00E06380"/>
    <w:rsid w:val="00E6603B"/>
    <w:rsid w:val="00F14F68"/>
    <w:rsid w:val="00F21C51"/>
    <w:rsid w:val="00F36238"/>
    <w:rsid w:val="00F4054E"/>
    <w:rsid w:val="00FA5B38"/>
    <w:rsid w:val="00FA7AB7"/>
    <w:rsid w:val="00FB1E34"/>
    <w:rsid w:val="00FD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7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0790"/>
    <w:rPr>
      <w:rFonts w:ascii="Consolas" w:hAnsi="Consolas"/>
      <w:sz w:val="21"/>
      <w:szCs w:val="21"/>
    </w:rPr>
  </w:style>
  <w:style w:type="paragraph" w:styleId="BalloonText">
    <w:name w:val="Balloon Text"/>
    <w:basedOn w:val="Normal"/>
    <w:link w:val="BalloonTextChar"/>
    <w:uiPriority w:val="99"/>
    <w:semiHidden/>
    <w:unhideWhenUsed/>
    <w:rsid w:val="0077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7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0790"/>
    <w:rPr>
      <w:rFonts w:ascii="Consolas" w:hAnsi="Consolas"/>
      <w:sz w:val="21"/>
      <w:szCs w:val="21"/>
    </w:rPr>
  </w:style>
  <w:style w:type="paragraph" w:styleId="BalloonText">
    <w:name w:val="Balloon Text"/>
    <w:basedOn w:val="Normal"/>
    <w:link w:val="BalloonTextChar"/>
    <w:uiPriority w:val="99"/>
    <w:semiHidden/>
    <w:unhideWhenUsed/>
    <w:rsid w:val="0077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0862">
      <w:bodyDiv w:val="1"/>
      <w:marLeft w:val="0"/>
      <w:marRight w:val="0"/>
      <w:marTop w:val="0"/>
      <w:marBottom w:val="0"/>
      <w:divBdr>
        <w:top w:val="none" w:sz="0" w:space="0" w:color="auto"/>
        <w:left w:val="none" w:sz="0" w:space="0" w:color="auto"/>
        <w:bottom w:val="none" w:sz="0" w:space="0" w:color="auto"/>
        <w:right w:val="none" w:sz="0" w:space="0" w:color="auto"/>
      </w:divBdr>
    </w:div>
    <w:div w:id="150995758">
      <w:bodyDiv w:val="1"/>
      <w:marLeft w:val="0"/>
      <w:marRight w:val="0"/>
      <w:marTop w:val="0"/>
      <w:marBottom w:val="0"/>
      <w:divBdr>
        <w:top w:val="none" w:sz="0" w:space="0" w:color="auto"/>
        <w:left w:val="none" w:sz="0" w:space="0" w:color="auto"/>
        <w:bottom w:val="none" w:sz="0" w:space="0" w:color="auto"/>
        <w:right w:val="none" w:sz="0" w:space="0" w:color="auto"/>
      </w:divBdr>
    </w:div>
    <w:div w:id="387995462">
      <w:bodyDiv w:val="1"/>
      <w:marLeft w:val="0"/>
      <w:marRight w:val="0"/>
      <w:marTop w:val="0"/>
      <w:marBottom w:val="0"/>
      <w:divBdr>
        <w:top w:val="none" w:sz="0" w:space="0" w:color="auto"/>
        <w:left w:val="none" w:sz="0" w:space="0" w:color="auto"/>
        <w:bottom w:val="none" w:sz="0" w:space="0" w:color="auto"/>
        <w:right w:val="none" w:sz="0" w:space="0" w:color="auto"/>
      </w:divBdr>
    </w:div>
    <w:div w:id="503977984">
      <w:bodyDiv w:val="1"/>
      <w:marLeft w:val="0"/>
      <w:marRight w:val="0"/>
      <w:marTop w:val="0"/>
      <w:marBottom w:val="0"/>
      <w:divBdr>
        <w:top w:val="none" w:sz="0" w:space="0" w:color="auto"/>
        <w:left w:val="none" w:sz="0" w:space="0" w:color="auto"/>
        <w:bottom w:val="none" w:sz="0" w:space="0" w:color="auto"/>
        <w:right w:val="none" w:sz="0" w:space="0" w:color="auto"/>
      </w:divBdr>
    </w:div>
    <w:div w:id="596328953">
      <w:bodyDiv w:val="1"/>
      <w:marLeft w:val="0"/>
      <w:marRight w:val="0"/>
      <w:marTop w:val="0"/>
      <w:marBottom w:val="0"/>
      <w:divBdr>
        <w:top w:val="none" w:sz="0" w:space="0" w:color="auto"/>
        <w:left w:val="none" w:sz="0" w:space="0" w:color="auto"/>
        <w:bottom w:val="none" w:sz="0" w:space="0" w:color="auto"/>
        <w:right w:val="none" w:sz="0" w:space="0" w:color="auto"/>
      </w:divBdr>
    </w:div>
    <w:div w:id="618026555">
      <w:bodyDiv w:val="1"/>
      <w:marLeft w:val="0"/>
      <w:marRight w:val="0"/>
      <w:marTop w:val="0"/>
      <w:marBottom w:val="0"/>
      <w:divBdr>
        <w:top w:val="none" w:sz="0" w:space="0" w:color="auto"/>
        <w:left w:val="none" w:sz="0" w:space="0" w:color="auto"/>
        <w:bottom w:val="none" w:sz="0" w:space="0" w:color="auto"/>
        <w:right w:val="none" w:sz="0" w:space="0" w:color="auto"/>
      </w:divBdr>
    </w:div>
    <w:div w:id="1012992709">
      <w:bodyDiv w:val="1"/>
      <w:marLeft w:val="0"/>
      <w:marRight w:val="0"/>
      <w:marTop w:val="0"/>
      <w:marBottom w:val="0"/>
      <w:divBdr>
        <w:top w:val="none" w:sz="0" w:space="0" w:color="auto"/>
        <w:left w:val="none" w:sz="0" w:space="0" w:color="auto"/>
        <w:bottom w:val="none" w:sz="0" w:space="0" w:color="auto"/>
        <w:right w:val="none" w:sz="0" w:space="0" w:color="auto"/>
      </w:divBdr>
    </w:div>
    <w:div w:id="1024749066">
      <w:bodyDiv w:val="1"/>
      <w:marLeft w:val="0"/>
      <w:marRight w:val="0"/>
      <w:marTop w:val="0"/>
      <w:marBottom w:val="0"/>
      <w:divBdr>
        <w:top w:val="none" w:sz="0" w:space="0" w:color="auto"/>
        <w:left w:val="none" w:sz="0" w:space="0" w:color="auto"/>
        <w:bottom w:val="none" w:sz="0" w:space="0" w:color="auto"/>
        <w:right w:val="none" w:sz="0" w:space="0" w:color="auto"/>
      </w:divBdr>
    </w:div>
    <w:div w:id="1088232695">
      <w:bodyDiv w:val="1"/>
      <w:marLeft w:val="0"/>
      <w:marRight w:val="0"/>
      <w:marTop w:val="0"/>
      <w:marBottom w:val="0"/>
      <w:divBdr>
        <w:top w:val="none" w:sz="0" w:space="0" w:color="auto"/>
        <w:left w:val="none" w:sz="0" w:space="0" w:color="auto"/>
        <w:bottom w:val="none" w:sz="0" w:space="0" w:color="auto"/>
        <w:right w:val="none" w:sz="0" w:space="0" w:color="auto"/>
      </w:divBdr>
    </w:div>
    <w:div w:id="1578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Nicole</cp:lastModifiedBy>
  <cp:revision>5</cp:revision>
  <cp:lastPrinted>2014-05-27T16:20:00Z</cp:lastPrinted>
  <dcterms:created xsi:type="dcterms:W3CDTF">2014-05-28T14:32:00Z</dcterms:created>
  <dcterms:modified xsi:type="dcterms:W3CDTF">2014-05-28T16:54:00Z</dcterms:modified>
</cp:coreProperties>
</file>