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4EEB" w14:textId="77777777" w:rsidR="00C56BA9" w:rsidRDefault="00C56BA9" w:rsidP="00C56BA9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C7963" wp14:editId="4029BF54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533525" cy="1924050"/>
            <wp:effectExtent l="0" t="0" r="9525" b="0"/>
            <wp:wrapNone/>
            <wp:docPr id="1" name="Picture 2" descr="Nasuca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uca-Logo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98548E" w14:textId="77777777" w:rsidR="00C56BA9" w:rsidRDefault="00C56BA9" w:rsidP="00C56BA9">
      <w:pPr>
        <w:spacing w:line="240" w:lineRule="auto"/>
        <w:rPr>
          <w:b/>
          <w:bCs/>
        </w:rPr>
      </w:pPr>
    </w:p>
    <w:p w14:paraId="5DF0947D" w14:textId="77777777" w:rsidR="00C56BA9" w:rsidRDefault="00C56BA9" w:rsidP="00C56BA9">
      <w:pPr>
        <w:spacing w:line="240" w:lineRule="auto"/>
        <w:rPr>
          <w:b/>
          <w:bCs/>
        </w:rPr>
      </w:pPr>
    </w:p>
    <w:p w14:paraId="717D757F" w14:textId="77777777" w:rsidR="00C56BA9" w:rsidRDefault="00C56BA9" w:rsidP="00C56BA9">
      <w:pPr>
        <w:spacing w:line="240" w:lineRule="auto"/>
        <w:rPr>
          <w:b/>
          <w:bCs/>
        </w:rPr>
      </w:pPr>
    </w:p>
    <w:p w14:paraId="75116D2A" w14:textId="77777777" w:rsidR="00C56BA9" w:rsidRDefault="00C56BA9" w:rsidP="00C56BA9">
      <w:pPr>
        <w:spacing w:line="240" w:lineRule="auto"/>
        <w:rPr>
          <w:b/>
          <w:bCs/>
        </w:rPr>
      </w:pPr>
    </w:p>
    <w:p w14:paraId="3895D0FB" w14:textId="77777777" w:rsidR="00C56BA9" w:rsidRDefault="00C56BA9" w:rsidP="00C56BA9">
      <w:pPr>
        <w:spacing w:line="240" w:lineRule="auto"/>
        <w:rPr>
          <w:b/>
          <w:bCs/>
        </w:rPr>
      </w:pPr>
    </w:p>
    <w:p w14:paraId="667EF63D" w14:textId="669EAD25" w:rsidR="00C56BA9" w:rsidRDefault="00C56BA9" w:rsidP="00C56BA9">
      <w:pPr>
        <w:spacing w:line="240" w:lineRule="auto"/>
      </w:pPr>
      <w:r>
        <w:rPr>
          <w:b/>
          <w:bCs/>
        </w:rPr>
        <w:t>FOR IMMEDIATE RELAS</w:t>
      </w:r>
      <w:r>
        <w:rPr>
          <w:b/>
          <w:bCs/>
        </w:rPr>
        <w:br/>
      </w:r>
      <w:r w:rsidR="00B61246">
        <w:t>July 31</w:t>
      </w:r>
      <w:r>
        <w:t>, 2015</w:t>
      </w:r>
      <w:r>
        <w:br/>
        <w:t>For more information</w:t>
      </w:r>
      <w:r w:rsidR="00621C0F">
        <w:t>,</w:t>
      </w:r>
      <w:r>
        <w:t xml:space="preserve"> contact</w:t>
      </w:r>
      <w:proofErr w:type="gramStart"/>
      <w:r>
        <w:t>:</w:t>
      </w:r>
      <w:proofErr w:type="gramEnd"/>
      <w:r>
        <w:br/>
      </w:r>
      <w:r w:rsidR="00B61246">
        <w:t>Bill Levis</w:t>
      </w:r>
      <w:r>
        <w:t xml:space="preserve">, NASUCA, </w:t>
      </w:r>
      <w:r w:rsidR="00B61246">
        <w:t>303-949-1129</w:t>
      </w:r>
      <w:r>
        <w:br/>
        <w:t>Liz Stanton, Synapse Energy Economics, 617-661-3248</w:t>
      </w:r>
    </w:p>
    <w:p w14:paraId="2FB95FD2" w14:textId="77777777" w:rsidR="00C56BA9" w:rsidRDefault="00436831" w:rsidP="00C56BA9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NASUCA Releases Report Modeling Single- versus Multi-State Approaches to Clean Power Plan Compliance</w:t>
      </w:r>
    </w:p>
    <w:bookmarkEnd w:id="0"/>
    <w:p w14:paraId="759DD713" w14:textId="190BBB33" w:rsidR="00C56BA9" w:rsidRDefault="00C56BA9" w:rsidP="00C56BA9">
      <w:pPr>
        <w:ind w:firstLine="720"/>
      </w:pPr>
      <w:r>
        <w:t xml:space="preserve">Washington, D.C. -- The National Association of State Utility Consumer Advocates (NASUCA) today released a report </w:t>
      </w:r>
      <w:r w:rsidR="00B51E84">
        <w:t>to</w:t>
      </w:r>
      <w:r>
        <w:t xml:space="preserve"> help state consumer advocates </w:t>
      </w:r>
      <w:r w:rsidR="00436831">
        <w:t xml:space="preserve">prioritize how they should work to </w:t>
      </w:r>
      <w:r>
        <w:t>address the U.S. Environmental Protection Agency’s (EPA’s) Clean Power Plan.</w:t>
      </w:r>
    </w:p>
    <w:p w14:paraId="4350E14C" w14:textId="520514F7" w:rsidR="00C56BA9" w:rsidRDefault="00C56BA9" w:rsidP="00C56BA9">
      <w:pPr>
        <w:ind w:firstLine="720"/>
      </w:pPr>
      <w:r>
        <w:t>The report, “</w:t>
      </w:r>
      <w:r w:rsidR="00436831">
        <w:t xml:space="preserve">Multi-State Compliance with the Clean Power Plan in CP3T”, applies </w:t>
      </w:r>
      <w:r w:rsidR="00BD2FCF">
        <w:t xml:space="preserve">high-level computer </w:t>
      </w:r>
      <w:r w:rsidR="00436831">
        <w:t xml:space="preserve">modeling to different combinations of states to look at whether consumers might </w:t>
      </w:r>
      <w:r w:rsidR="00B16738">
        <w:t xml:space="preserve">save money </w:t>
      </w:r>
      <w:r w:rsidR="00436831">
        <w:t xml:space="preserve">from multi-state </w:t>
      </w:r>
      <w:r w:rsidR="00B16738">
        <w:t xml:space="preserve">compliance </w:t>
      </w:r>
      <w:r w:rsidR="00436831">
        <w:t>approaches or whether states are better off going it alone.</w:t>
      </w:r>
      <w:r w:rsidR="000D0DC7">
        <w:t xml:space="preserve">  </w:t>
      </w:r>
      <w:r w:rsidR="00B51E84">
        <w:t>T</w:t>
      </w:r>
      <w:r w:rsidR="000D0DC7">
        <w:t xml:space="preserve">he report concludes that </w:t>
      </w:r>
      <w:r w:rsidR="00B16738">
        <w:t xml:space="preserve">states may be able to achieve some savings by acting </w:t>
      </w:r>
      <w:r w:rsidR="00B51E84">
        <w:t>together</w:t>
      </w:r>
      <w:r w:rsidR="00B16738">
        <w:t xml:space="preserve">, but emphasizes the importance of pursuing those resources </w:t>
      </w:r>
      <w:r w:rsidR="00D102B7">
        <w:t xml:space="preserve">that </w:t>
      </w:r>
      <w:r w:rsidR="00B16738">
        <w:t xml:space="preserve">are the lowest cost for their particular states whether </w:t>
      </w:r>
      <w:r w:rsidR="00B51E84">
        <w:t>they</w:t>
      </w:r>
      <w:r w:rsidR="00B16738">
        <w:t xml:space="preserve"> act singly or in combination.</w:t>
      </w:r>
    </w:p>
    <w:p w14:paraId="10E001F2" w14:textId="02D84B49" w:rsidR="001A2182" w:rsidRDefault="001A2182" w:rsidP="00436831">
      <w:pPr>
        <w:ind w:firstLine="720"/>
      </w:pPr>
      <w:r>
        <w:t>The report utilize</w:t>
      </w:r>
      <w:r w:rsidR="000D0DC7">
        <w:t>s the Clean Power Plan Planning</w:t>
      </w:r>
      <w:r>
        <w:t xml:space="preserve"> Tool (“CP3T”), a free open source Excel-based </w:t>
      </w:r>
      <w:r w:rsidR="00BD2FCF">
        <w:t xml:space="preserve">computer </w:t>
      </w:r>
      <w:r>
        <w:t>modeling tool Synapse Ener</w:t>
      </w:r>
      <w:r w:rsidR="00BD2FCF">
        <w:t>gy Economics</w:t>
      </w:r>
      <w:r w:rsidR="00B51E84">
        <w:t xml:space="preserve"> developed</w:t>
      </w:r>
      <w:r w:rsidR="00BD2FCF">
        <w:t>, to compare si</w:t>
      </w:r>
      <w:r w:rsidR="001135DB">
        <w:t>ngle- and multi-state scenarios</w:t>
      </w:r>
      <w:r w:rsidR="00BD2FCF">
        <w:t xml:space="preserve"> of states across the </w:t>
      </w:r>
      <w:r w:rsidR="001135DB">
        <w:t>nation</w:t>
      </w:r>
      <w:r w:rsidR="00BD2FCF">
        <w:t xml:space="preserve">.  </w:t>
      </w:r>
      <w:r w:rsidR="001135DB">
        <w:t>CP3T includes i</w:t>
      </w:r>
      <w:r w:rsidR="000D0DC7">
        <w:t xml:space="preserve">ndividual generator level </w:t>
      </w:r>
      <w:r w:rsidR="00BD2FCF">
        <w:t>detail</w:t>
      </w:r>
      <w:r w:rsidR="000D0DC7">
        <w:t xml:space="preserve"> and can quickly be customized.  In this report</w:t>
      </w:r>
      <w:r w:rsidR="00B16738">
        <w:t>,</w:t>
      </w:r>
      <w:r w:rsidR="000D0DC7">
        <w:t xml:space="preserve"> </w:t>
      </w:r>
      <w:r w:rsidR="00B16738">
        <w:t xml:space="preserve">CP3T </w:t>
      </w:r>
      <w:r w:rsidR="00507B1D">
        <w:t>does not</w:t>
      </w:r>
      <w:r w:rsidR="000D0DC7">
        <w:t xml:space="preserve"> predict </w:t>
      </w:r>
      <w:r w:rsidR="001135DB">
        <w:t>exact</w:t>
      </w:r>
      <w:r w:rsidR="000D0DC7">
        <w:t xml:space="preserve"> outcomes for particular states</w:t>
      </w:r>
      <w:r w:rsidR="00507B1D">
        <w:t>.  Instead, it</w:t>
      </w:r>
      <w:r w:rsidR="000D0DC7">
        <w:t xml:space="preserve"> </w:t>
      </w:r>
      <w:r w:rsidR="00B51E84">
        <w:t>provides a</w:t>
      </w:r>
      <w:r w:rsidR="000D0DC7">
        <w:t xml:space="preserve"> range of </w:t>
      </w:r>
      <w:r w:rsidR="001135DB">
        <w:t xml:space="preserve">overall </w:t>
      </w:r>
      <w:r w:rsidR="000D0DC7">
        <w:t xml:space="preserve">outcomes </w:t>
      </w:r>
      <w:r w:rsidR="00647CA1">
        <w:t>using</w:t>
      </w:r>
      <w:r w:rsidR="000D0DC7">
        <w:t xml:space="preserve"> different scenarios.</w:t>
      </w:r>
    </w:p>
    <w:p w14:paraId="7CB75283" w14:textId="56B0A8E8" w:rsidR="00436831" w:rsidRDefault="001A2182" w:rsidP="00436831">
      <w:pPr>
        <w:ind w:firstLine="720"/>
      </w:pPr>
      <w:r>
        <w:t xml:space="preserve"> </w:t>
      </w:r>
      <w:r w:rsidR="00C8621F">
        <w:t xml:space="preserve">Because </w:t>
      </w:r>
      <w:r w:rsidR="00C56BA9">
        <w:t xml:space="preserve">NASUCA members have </w:t>
      </w:r>
      <w:r w:rsidR="00F62087">
        <w:t>various</w:t>
      </w:r>
      <w:r w:rsidR="00C56BA9">
        <w:t xml:space="preserve"> </w:t>
      </w:r>
      <w:r w:rsidR="00436831">
        <w:t>position</w:t>
      </w:r>
      <w:r w:rsidR="00C56BA9">
        <w:t xml:space="preserve">s </w:t>
      </w:r>
      <w:r w:rsidR="001135DB">
        <w:t>on</w:t>
      </w:r>
      <w:r w:rsidR="00C56BA9">
        <w:t xml:space="preserve"> the EPA’s Clean Power Plan, the report </w:t>
      </w:r>
      <w:r w:rsidR="00F62087">
        <w:t>does not</w:t>
      </w:r>
      <w:r w:rsidR="00B16738">
        <w:t xml:space="preserve"> take positions on the </w:t>
      </w:r>
      <w:r w:rsidR="001135DB">
        <w:t xml:space="preserve">substantive </w:t>
      </w:r>
      <w:r w:rsidR="00B16738">
        <w:t>merits of the CPP</w:t>
      </w:r>
      <w:r w:rsidR="001135DB">
        <w:t xml:space="preserve">.  </w:t>
      </w:r>
      <w:r w:rsidR="00F62087">
        <w:t>Instead, the report is</w:t>
      </w:r>
      <w:r w:rsidR="001135DB">
        <w:t xml:space="preserve"> an</w:t>
      </w:r>
      <w:r w:rsidR="00C56BA9">
        <w:t xml:space="preserve"> </w:t>
      </w:r>
      <w:r w:rsidR="00A41318">
        <w:t>information</w:t>
      </w:r>
      <w:r w:rsidR="001135DB">
        <w:t>al</w:t>
      </w:r>
      <w:r w:rsidR="00A41318">
        <w:t xml:space="preserve"> </w:t>
      </w:r>
      <w:r w:rsidR="00C56BA9">
        <w:t xml:space="preserve">resource to help NASUCA’s members address Clean Power Plan issues </w:t>
      </w:r>
      <w:r w:rsidR="00B16738">
        <w:t xml:space="preserve">as cost-effectively as possible. </w:t>
      </w:r>
    </w:p>
    <w:p w14:paraId="26564D34" w14:textId="250DBC80" w:rsidR="0062231F" w:rsidRDefault="00436831" w:rsidP="00C8621F">
      <w:pPr>
        <w:ind w:firstLine="720"/>
      </w:pPr>
      <w:r>
        <w:t xml:space="preserve">Synapse Energy Economics </w:t>
      </w:r>
      <w:r w:rsidR="001135DB">
        <w:t>prepared the report</w:t>
      </w:r>
      <w:r w:rsidR="00F62087">
        <w:t>, posted at www.nasuca.org,</w:t>
      </w:r>
      <w:r w:rsidR="001135DB">
        <w:t xml:space="preserve"> for NASUCA </w:t>
      </w:r>
      <w:r>
        <w:t>pursuant to a grant from the Energy Foundation.  </w:t>
      </w:r>
      <w:r w:rsidR="00F62087" w:rsidDel="00F62087">
        <w:t xml:space="preserve"> </w:t>
      </w:r>
      <w:r w:rsidR="00C56BA9">
        <w:t xml:space="preserve">NASUCA is an association of </w:t>
      </w:r>
      <w:r w:rsidR="002F4890">
        <w:t xml:space="preserve">44 </w:t>
      </w:r>
      <w:r w:rsidR="001135DB">
        <w:t xml:space="preserve">consumer advocates offices in </w:t>
      </w:r>
      <w:r w:rsidR="002F4890">
        <w:t xml:space="preserve">40 </w:t>
      </w:r>
      <w:r w:rsidR="00C56BA9">
        <w:t xml:space="preserve">states and the District of Columbia. </w:t>
      </w:r>
      <w:r w:rsidR="00363DEC">
        <w:t xml:space="preserve"> </w:t>
      </w:r>
      <w:r w:rsidR="00C56BA9">
        <w:t>NASUCA’s members represent the interests of utility consumers before state and federal regulators and in the courts.</w:t>
      </w:r>
    </w:p>
    <w:sectPr w:rsidR="0062231F" w:rsidSect="00CA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9"/>
    <w:rsid w:val="000D0DC7"/>
    <w:rsid w:val="001135DB"/>
    <w:rsid w:val="001A2182"/>
    <w:rsid w:val="002F4890"/>
    <w:rsid w:val="00363DEC"/>
    <w:rsid w:val="00436831"/>
    <w:rsid w:val="0044301B"/>
    <w:rsid w:val="00443E46"/>
    <w:rsid w:val="00507B1D"/>
    <w:rsid w:val="00621C0F"/>
    <w:rsid w:val="0062231F"/>
    <w:rsid w:val="00647CA1"/>
    <w:rsid w:val="00763E8C"/>
    <w:rsid w:val="00A41318"/>
    <w:rsid w:val="00AE2BB1"/>
    <w:rsid w:val="00AF33FA"/>
    <w:rsid w:val="00B16738"/>
    <w:rsid w:val="00B51E84"/>
    <w:rsid w:val="00B61246"/>
    <w:rsid w:val="00BD2FCF"/>
    <w:rsid w:val="00C56BA9"/>
    <w:rsid w:val="00C8621F"/>
    <w:rsid w:val="00CA7B25"/>
    <w:rsid w:val="00D102B7"/>
    <w:rsid w:val="00E300E0"/>
    <w:rsid w:val="00E77940"/>
    <w:rsid w:val="00F3086F"/>
    <w:rsid w:val="00F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3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B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B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2015-07-30T21:29:00Z</cp:lastPrinted>
  <dcterms:created xsi:type="dcterms:W3CDTF">2015-07-31T18:21:00Z</dcterms:created>
  <dcterms:modified xsi:type="dcterms:W3CDTF">2015-07-31T18:21:00Z</dcterms:modified>
</cp:coreProperties>
</file>